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u w:val="none"/>
        </w:rPr>
        <w:t>По лоту №1</w:t>
      </w:r>
      <w:r>
        <w:rPr>
          <w:rFonts w:ascii="Times New Roman" w:hAnsi="Times New Roman"/>
          <w:sz w:val="26"/>
          <w:szCs w:val="26"/>
        </w:rPr>
        <w:t xml:space="preserve"> в период с 09:00 часов 23.03.2026 г. до 09:00 часов 18.05.2026 г.,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лоту №2 в период с 00:00 часов 23.03.2026 г. до 10:00 часов 27.04.2026 г.,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принимаются заявки на участие в торгах по реализации имущества                                                             Стальмакова С.Н. (ИНН 583400178800). Торги проводятся на сайте электронной площадки ООО «МЭТС» (https://www.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m-ets.ru</w:t>
      </w:r>
      <w:r>
        <w:rPr>
          <w:rFonts w:ascii="Times New Roman" w:hAnsi="Times New Roman"/>
          <w:sz w:val="26"/>
          <w:szCs w:val="26"/>
        </w:rPr>
        <w:t>.</w:t>
      </w:r>
      <w:r>
        <w:rPr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посредством открытого аукциона с открытой формой подачи предложения о цене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следующего содержания:</w:t>
      </w:r>
    </w:p>
    <w:p>
      <w:pPr>
        <w:pStyle w:val="Normal"/>
        <w:spacing w:lineRule="auto" w:line="240" w:before="0" w:after="0"/>
        <w:ind w:left="-14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3"/>
        <w:tblW w:w="97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3377"/>
        <w:gridCol w:w="1814"/>
        <w:gridCol w:w="1073"/>
        <w:gridCol w:w="1080"/>
        <w:gridCol w:w="1871"/>
      </w:tblGrid>
      <w:tr>
        <w:trPr>
          <w:trHeight w:val="850" w:hRule="atLeas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лот</w:t>
            </w:r>
          </w:p>
        </w:tc>
        <w:tc>
          <w:tcPr>
            <w:tcW w:w="33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</w:t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начальная цена, руб.</w:t>
            </w:r>
          </w:p>
        </w:tc>
        <w:tc>
          <w:tcPr>
            <w:tcW w:w="10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шаг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задаток</w:t>
            </w:r>
          </w:p>
        </w:tc>
        <w:tc>
          <w:tcPr>
            <w:tcW w:w="18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классификация имущества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Лот №1 – Доли 1/2 в праве общей собственности в недвижимом имуществе: - Нежилое здание - гостиница, площадью 1 226 кв.м., кадастровый номер 23:33:0202001:1017, по адресу: Краснодарский край, Туапсинский район, «Пансионат отдыха «Южный», участок 8/1; - Земельный участок, площадью 2304 +/-9,79 кв.м., кадастровый номер 23:33:0202001:1085, адрес установлен относительно ориентира, расположенного в границах участка. Почтовый адрес ориентира: Краснодарский край, Туапсинский р-н, нп «Южный» поселок пансионата.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85 468 500,00</w:t>
              <w:br/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5,00 %</w:t>
              <w:br/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10,00 %</w:t>
              <w:br/>
            </w:r>
          </w:p>
        </w:tc>
        <w:tc>
          <w:tcPr>
            <w:tcW w:w="18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Прочее</w:t>
            </w:r>
          </w:p>
        </w:tc>
      </w:tr>
      <w:tr>
        <w:trPr/>
        <w:tc>
          <w:tcPr>
            <w:tcW w:w="5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Лот №2 – Доля 1/2 в праве общей собственности в недвижимом имуществе: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- Земельный участок, площадью 3962 +/-12,84 кв.м., кадастровый номер 23:33:0202001:1086, адрес установлен относительно ориентира, расположенного в границах участка. Почтовый адрес ориентира: Краснодарский край, Туапсинский р-н, нп «Южный» поселок пансионата.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6 462 000,00</w:t>
              <w:br/>
            </w:r>
          </w:p>
        </w:tc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5,00 %</w:t>
              <w:br/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10,00 %</w:t>
              <w:br/>
            </w:r>
          </w:p>
        </w:tc>
        <w:tc>
          <w:tcPr>
            <w:tcW w:w="187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Прочее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14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Дополнительную информацию можно получить по ссылкам: </w:t>
      </w:r>
      <w:hyperlink r:id="rId2">
        <w:r>
          <w:rPr>
            <w:rStyle w:val="Hyperlink"/>
            <w:rFonts w:ascii="Times New Roman" w:hAnsi="Times New Roman"/>
            <w:sz w:val="28"/>
            <w:szCs w:val="28"/>
          </w:rPr>
          <w:t>https://fedresurs.ru/bankruptmessages/B3B92C16CDBE4F6FA2A42486DAA7A2CE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https://fedresurs.ru/bankruptmessages/192078898C504EE6BD7BA135D8133504</w:t>
        </w:r>
      </w:hyperlink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09" w:top="766" w:footer="0" w:bottom="14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70717489"/>
    </w:sdt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 xml:space="preserve"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0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2d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20429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102db"/>
    <w:rPr>
      <w:rFonts w:ascii="Tahoma" w:hAnsi="Tahoma" w:eastAsia="Calibri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13a6d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basedOn w:val="DefaultParagraphFont"/>
    <w:uiPriority w:val="99"/>
    <w:qFormat/>
    <w:rsid w:val="00413a6d"/>
    <w:rPr>
      <w:rFonts w:ascii="Calibri" w:hAnsi="Calibri" w:eastAsia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c243b"/>
    <w:rPr>
      <w:color w:themeColor="followedHyperlink"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102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413a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413a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f6d16"/>
    <w:pPr>
      <w:spacing w:before="0" w:after="200"/>
      <w:ind w:left="72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6c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edresurs.ru/bankruptmessages/B3B92C16CDBE4F6FA2A42486DAA7A2CE" TargetMode="External"/><Relationship Id="rId3" Type="http://schemas.openxmlformats.org/officeDocument/2006/relationships/hyperlink" Target="https://fedresurs.ru/bankruptmessages/192078898C504EE6BD7BA135D8133504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94E0-6331-46EB-BCAB-6A122698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3875</TotalTime>
  <Application>LibreOffice/24.8.4.1$Linux_X86_64 LibreOffice_project/480$Build-1</Application>
  <AppVersion>15.0000</AppVersion>
  <Pages>1</Pages>
  <Words>203</Words>
  <Characters>1410</Characters>
  <CharactersWithSpaces>1659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2016-02-16T13:40:00Z</dcterms:created>
  <dc:creator>user</dc:creator>
  <dc:description/>
  <dc:language>ru-RU</dc:language>
  <cp:lastModifiedBy/>
  <cp:lastPrinted>2026-04-10T10:47:45Z</cp:lastPrinted>
  <dcterms:modified xsi:type="dcterms:W3CDTF">2026-04-13T15:02:28Z</dcterms:modified>
  <cp:revision>215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