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15" w:rsidRPr="00D17A71" w:rsidRDefault="00CF1C15" w:rsidP="00D17A71">
      <w:pPr>
        <w:rPr>
          <w:rFonts w:ascii="Arial" w:hAnsi="Arial" w:cs="Arial"/>
          <w:sz w:val="20"/>
          <w:szCs w:val="20"/>
        </w:rPr>
      </w:pPr>
    </w:p>
    <w:p w:rsidR="00CF1C15" w:rsidRPr="00D17A71" w:rsidRDefault="00CF1C15" w:rsidP="00D17A71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324"/>
        <w:gridCol w:w="4882"/>
      </w:tblGrid>
      <w:tr w:rsidR="00CF1C15" w:rsidRPr="00D17A71" w:rsidTr="001546DB">
        <w:trPr>
          <w:trHeight w:val="123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7FB"/>
          </w:tcPr>
          <w:p w:rsidR="00CF1C15" w:rsidRPr="00D17A71" w:rsidRDefault="00CF1C15" w:rsidP="00D17A71">
            <w:pPr>
              <w:rPr>
                <w:rStyle w:val="FontStyle12"/>
              </w:rPr>
            </w:pPr>
          </w:p>
          <w:p w:rsidR="00A14B2D" w:rsidRPr="00D17A71" w:rsidRDefault="00CF1C15" w:rsidP="00D17A71">
            <w:pPr>
              <w:rPr>
                <w:rStyle w:val="FontStyle12"/>
              </w:rPr>
            </w:pPr>
            <w:r w:rsidRPr="00D17A71">
              <w:rPr>
                <w:rStyle w:val="FontStyle12"/>
              </w:rPr>
              <w:t>Подробности о</w:t>
            </w:r>
            <w:r w:rsidR="00A14B2D" w:rsidRPr="00D17A71">
              <w:rPr>
                <w:rStyle w:val="FontStyle12"/>
              </w:rPr>
              <w:t xml:space="preserve"> получении льготных займов </w:t>
            </w:r>
          </w:p>
          <w:p w:rsidR="00CF1C15" w:rsidRPr="00D17A71" w:rsidRDefault="00A14B2D" w:rsidP="00D17A71">
            <w:pPr>
              <w:rPr>
                <w:rStyle w:val="FontStyle15"/>
                <w:b w:val="0"/>
                <w:bCs w:val="0"/>
                <w:spacing w:val="10"/>
              </w:rPr>
            </w:pPr>
            <w:r w:rsidRPr="00D17A71">
              <w:rPr>
                <w:rStyle w:val="FontStyle12"/>
              </w:rPr>
              <w:t>на сайте</w:t>
            </w:r>
            <w:r w:rsidR="00CF1C15" w:rsidRPr="00D17A71">
              <w:rPr>
                <w:rStyle w:val="FontStyle12"/>
              </w:rPr>
              <w:t>:</w:t>
            </w:r>
            <w:r w:rsidRPr="00D17A71">
              <w:rPr>
                <w:rStyle w:val="FontStyle12"/>
              </w:rPr>
              <w:t xml:space="preserve"> </w:t>
            </w:r>
            <w:hyperlink r:id="rId8" w:history="1">
              <w:r w:rsidR="00CF1C15" w:rsidRPr="00D17A71">
                <w:rPr>
                  <w:rStyle w:val="FontStyle15"/>
                  <w:color w:val="0066CC"/>
                  <w:u w:val="single"/>
                  <w:lang w:val="en-US"/>
                </w:rPr>
                <w:t>www</w:t>
              </w:r>
              <w:r w:rsidR="00CF1C15" w:rsidRPr="00D17A71">
                <w:rPr>
                  <w:rStyle w:val="FontStyle15"/>
                  <w:color w:val="0066CC"/>
                  <w:u w:val="single"/>
                </w:rPr>
                <w:t>.</w:t>
              </w:r>
              <w:proofErr w:type="spellStart"/>
              <w:r w:rsidRPr="00D17A71">
                <w:rPr>
                  <w:rStyle w:val="FontStyle15"/>
                  <w:color w:val="0066CC"/>
                  <w:u w:val="single"/>
                  <w:lang w:val="en-US"/>
                </w:rPr>
                <w:t>frpkk</w:t>
              </w:r>
              <w:proofErr w:type="spellEnd"/>
              <w:r w:rsidRPr="00D17A71">
                <w:rPr>
                  <w:rStyle w:val="FontStyle15"/>
                  <w:color w:val="0066CC"/>
                  <w:u w:val="single"/>
                </w:rPr>
                <w:t>.</w:t>
              </w:r>
              <w:proofErr w:type="spellStart"/>
              <w:r w:rsidRPr="00D17A71">
                <w:rPr>
                  <w:rStyle w:val="FontStyle15"/>
                  <w:color w:val="0066CC"/>
                  <w:u w:val="single"/>
                  <w:lang w:val="en-US"/>
                </w:rPr>
                <w:t>ru</w:t>
              </w:r>
              <w:proofErr w:type="spellEnd"/>
            </w:hyperlink>
          </w:p>
          <w:p w:rsidR="00A14B2D" w:rsidRPr="00D17A71" w:rsidRDefault="00A14B2D" w:rsidP="00D17A71">
            <w:pPr>
              <w:pStyle w:val="Style3"/>
              <w:widowControl/>
              <w:rPr>
                <w:rStyle w:val="FontStyle15"/>
                <w:lang w:eastAsia="en-US"/>
              </w:rPr>
            </w:pPr>
          </w:p>
          <w:p w:rsidR="00CF1C15" w:rsidRPr="00D17A71" w:rsidRDefault="00A14B2D" w:rsidP="00D17A71">
            <w:pPr>
              <w:pStyle w:val="Style3"/>
              <w:widowControl/>
              <w:rPr>
                <w:sz w:val="20"/>
                <w:szCs w:val="20"/>
              </w:rPr>
            </w:pPr>
            <w:r w:rsidRPr="00D17A71">
              <w:rPr>
                <w:rStyle w:val="FontStyle15"/>
                <w:lang w:eastAsia="en-US"/>
              </w:rPr>
              <w:t>8(861)205-44</w:t>
            </w:r>
            <w:r w:rsidR="00CF1C15" w:rsidRPr="00D17A71">
              <w:rPr>
                <w:rStyle w:val="FontStyle15"/>
                <w:lang w:eastAsia="en-US"/>
              </w:rPr>
              <w:t>-</w:t>
            </w:r>
            <w:r w:rsidRPr="00D17A71">
              <w:rPr>
                <w:rStyle w:val="FontStyle15"/>
                <w:lang w:eastAsia="en-US"/>
              </w:rPr>
              <w:t>09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F1C15" w:rsidRPr="00D17A71" w:rsidRDefault="00CF1C15" w:rsidP="00D17A71">
            <w:pPr>
              <w:rPr>
                <w:rStyle w:val="FontStyle14"/>
                <w:sz w:val="20"/>
                <w:szCs w:val="20"/>
              </w:rPr>
            </w:pPr>
          </w:p>
          <w:p w:rsidR="00A14B2D" w:rsidRPr="00D17A71" w:rsidRDefault="00A14B2D" w:rsidP="00D17A71">
            <w:pPr>
              <w:rPr>
                <w:rStyle w:val="FontStyle14"/>
                <w:sz w:val="20"/>
                <w:szCs w:val="20"/>
              </w:rPr>
            </w:pPr>
            <w:r w:rsidRPr="00D17A71">
              <w:rPr>
                <w:rStyle w:val="FontStyle14"/>
                <w:sz w:val="20"/>
                <w:szCs w:val="20"/>
              </w:rPr>
              <w:t>Унитарная некоммерческая организация</w:t>
            </w:r>
          </w:p>
          <w:p w:rsidR="00CF1C15" w:rsidRPr="00D17A71" w:rsidRDefault="00A14B2D" w:rsidP="00D17A71">
            <w:pPr>
              <w:rPr>
                <w:rStyle w:val="FontStyle15"/>
                <w:b w:val="0"/>
                <w:bCs w:val="0"/>
              </w:rPr>
            </w:pPr>
            <w:r w:rsidRPr="00D17A71">
              <w:rPr>
                <w:rStyle w:val="FontStyle14"/>
                <w:sz w:val="20"/>
                <w:szCs w:val="20"/>
              </w:rPr>
              <w:t>«Фонд развития промышленности Краснодарского края»</w:t>
            </w:r>
          </w:p>
          <w:p w:rsidR="00CF1C15" w:rsidRPr="00D17A71" w:rsidRDefault="00CF1C15" w:rsidP="00D17A71">
            <w:pPr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Style w:val="FontStyle15"/>
              </w:rPr>
              <w:t xml:space="preserve">Краснодар, ул. </w:t>
            </w:r>
            <w:r w:rsidR="00A14B2D" w:rsidRPr="00D17A71">
              <w:rPr>
                <w:rStyle w:val="FontStyle15"/>
              </w:rPr>
              <w:t>Трамвайная 2/6</w:t>
            </w:r>
          </w:p>
        </w:tc>
      </w:tr>
    </w:tbl>
    <w:p w:rsidR="00CF1C15" w:rsidRPr="00D17A71" w:rsidRDefault="00CF1C15" w:rsidP="00D17A71">
      <w:pPr>
        <w:rPr>
          <w:rFonts w:ascii="Arial" w:hAnsi="Arial" w:cs="Arial"/>
          <w:sz w:val="20"/>
          <w:szCs w:val="20"/>
        </w:rPr>
      </w:pPr>
    </w:p>
    <w:p w:rsidR="00913DB5" w:rsidRDefault="00913DB5" w:rsidP="00913DB5">
      <w:pPr>
        <w:pStyle w:val="Style8"/>
        <w:widowControl/>
        <w:spacing w:line="240" w:lineRule="auto"/>
        <w:jc w:val="both"/>
        <w:rPr>
          <w:rStyle w:val="FontStyle34"/>
          <w:rFonts w:ascii="Arial" w:hAnsi="Arial" w:cs="Arial"/>
          <w:sz w:val="20"/>
          <w:szCs w:val="20"/>
        </w:rPr>
      </w:pPr>
    </w:p>
    <w:p w:rsidR="00CF1C15" w:rsidRPr="00913DB5" w:rsidRDefault="00913DB5" w:rsidP="00913DB5">
      <w:pPr>
        <w:tabs>
          <w:tab w:val="left" w:pos="3118"/>
        </w:tabs>
        <w:rPr>
          <w:rFonts w:ascii="Arial" w:hAnsi="Arial" w:cs="Arial"/>
          <w:b/>
          <w:sz w:val="28"/>
          <w:szCs w:val="28"/>
        </w:rPr>
      </w:pPr>
      <w:r w:rsidRPr="00913DB5">
        <w:rPr>
          <w:rStyle w:val="FontStyle34"/>
          <w:rFonts w:ascii="Arial" w:hAnsi="Arial" w:cs="Arial"/>
          <w:b/>
          <w:sz w:val="28"/>
          <w:szCs w:val="28"/>
        </w:rPr>
        <w:t>ЛЬГОТНЫЕ ЗАЙМЫ</w:t>
      </w:r>
    </w:p>
    <w:p w:rsidR="00913DB5" w:rsidRDefault="00913DB5" w:rsidP="00913DB5">
      <w:pPr>
        <w:pStyle w:val="Style8"/>
        <w:widowControl/>
        <w:spacing w:line="240" w:lineRule="auto"/>
        <w:jc w:val="both"/>
        <w:rPr>
          <w:rStyle w:val="FontStyle34"/>
          <w:rFonts w:ascii="Arial" w:hAnsi="Arial" w:cs="Arial"/>
          <w:sz w:val="20"/>
          <w:szCs w:val="20"/>
        </w:rPr>
      </w:pPr>
    </w:p>
    <w:p w:rsidR="00B04DBC" w:rsidRPr="00D17A71" w:rsidRDefault="00E711D2" w:rsidP="00913DB5">
      <w:pPr>
        <w:pStyle w:val="Style8"/>
        <w:widowControl/>
        <w:spacing w:line="240" w:lineRule="auto"/>
        <w:jc w:val="both"/>
        <w:rPr>
          <w:rStyle w:val="FontStyle28"/>
          <w:lang w:eastAsia="en-US"/>
        </w:rPr>
      </w:pPr>
      <w:r w:rsidRPr="00D17A71">
        <w:rPr>
          <w:rStyle w:val="FontStyle34"/>
          <w:rFonts w:ascii="Arial" w:hAnsi="Arial" w:cs="Arial"/>
          <w:sz w:val="20"/>
          <w:szCs w:val="20"/>
        </w:rPr>
        <w:t xml:space="preserve">ЛЬГОТНЫЕ </w:t>
      </w:r>
      <w:r w:rsidR="00CF1C15" w:rsidRPr="00D17A71">
        <w:rPr>
          <w:rStyle w:val="FontStyle34"/>
          <w:rFonts w:ascii="Arial" w:hAnsi="Arial" w:cs="Arial"/>
          <w:sz w:val="20"/>
          <w:szCs w:val="20"/>
        </w:rPr>
        <w:t xml:space="preserve">ЗАЙМЫ </w:t>
      </w:r>
      <w:r w:rsidR="00CF1C15" w:rsidRPr="00D17A71">
        <w:rPr>
          <w:rStyle w:val="FontStyle28"/>
        </w:rPr>
        <w:t xml:space="preserve">ФОНДА </w:t>
      </w:r>
      <w:r w:rsidRPr="00D17A71">
        <w:rPr>
          <w:rStyle w:val="FontStyle28"/>
        </w:rPr>
        <w:t>РАЗВИТИЯ ПРОМЫШЛЕННОСТИ</w:t>
      </w:r>
      <w:r w:rsidR="00CF1C15" w:rsidRPr="00D17A71">
        <w:rPr>
          <w:rStyle w:val="FontStyle28"/>
        </w:rPr>
        <w:t xml:space="preserve"> КРАСНОДАРСКОГО КРАЯ</w:t>
      </w:r>
      <w:r w:rsidR="004F5A1C" w:rsidRPr="00D17A71">
        <w:rPr>
          <w:rStyle w:val="FontStyle28"/>
        </w:rPr>
        <w:t xml:space="preserve"> </w:t>
      </w:r>
      <w:r w:rsidR="004F5A1C" w:rsidRPr="00D17A71">
        <w:rPr>
          <w:rStyle w:val="FontStyle28"/>
          <w:lang w:eastAsia="en-US"/>
        </w:rPr>
        <w:t>ПРЕДОСТАВЛЯЮТСЯ ПРОИЗВОДИТЕЛЯМ ПРОМЫШЛЕННОЙ ПРОДУКЦИИ</w:t>
      </w:r>
      <w:r w:rsidR="00B04DBC" w:rsidRPr="00D17A71">
        <w:rPr>
          <w:rStyle w:val="FontStyle28"/>
          <w:lang w:eastAsia="en-US"/>
        </w:rPr>
        <w:t>, ЗАРЕГИСТРИРОВАННЫМ И ОСУЩЕСТВЛЯЮЩИМ ДЕЯТЕЛЬНОСТЬ НА ТЕРРИТОРИИ КРАСНОДАРСКОГО КРАЯ</w:t>
      </w:r>
    </w:p>
    <w:tbl>
      <w:tblPr>
        <w:tblStyle w:val="a3"/>
        <w:tblW w:w="10355" w:type="dxa"/>
        <w:tblLayout w:type="fixed"/>
        <w:tblLook w:val="04A0" w:firstRow="1" w:lastRow="0" w:firstColumn="1" w:lastColumn="0" w:noHBand="0" w:noVBand="1"/>
      </w:tblPr>
      <w:tblGrid>
        <w:gridCol w:w="2547"/>
        <w:gridCol w:w="7808"/>
      </w:tblGrid>
      <w:tr w:rsidR="00CF1C15" w:rsidRPr="00D17A71" w:rsidTr="00913DB5">
        <w:trPr>
          <w:trHeight w:val="32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95DEB" w:rsidRPr="001546DB" w:rsidRDefault="00495DEB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CF1C15" w:rsidRPr="001546DB" w:rsidRDefault="00A14B2D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«ПРОЕКТЫ РАЗВИТИЯ»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711D2" w:rsidRPr="00D17A71" w:rsidRDefault="00495DEB" w:rsidP="00741CCF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20 до 100 млн</w:t>
            </w:r>
            <w:r w:rsidR="00E711D2" w:rsidRPr="00D17A71">
              <w:rPr>
                <w:rStyle w:val="FontStyle28"/>
                <w:lang w:eastAsia="en-US"/>
              </w:rPr>
              <w:t xml:space="preserve"> руб.</w:t>
            </w:r>
          </w:p>
          <w:p w:rsidR="00F645C8" w:rsidRPr="00D17A71" w:rsidRDefault="00F645C8" w:rsidP="00741CCF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5 лет.</w:t>
            </w:r>
          </w:p>
          <w:p w:rsidR="00F645C8" w:rsidRPr="00D17A71" w:rsidRDefault="00F645C8" w:rsidP="00741CCF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lang w:eastAsia="en-US"/>
              </w:rPr>
              <w:t xml:space="preserve"> - не менее 40 млн руб.</w:t>
            </w:r>
          </w:p>
          <w:p w:rsidR="00F645C8" w:rsidRPr="00D17A71" w:rsidRDefault="00F645C8" w:rsidP="00741CCF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proofErr w:type="spellStart"/>
            <w:r w:rsidRPr="00741CCF">
              <w:rPr>
                <w:rStyle w:val="FontStyle28"/>
                <w:b/>
                <w:lang w:eastAsia="en-US"/>
              </w:rPr>
              <w:t>Софинансирование</w:t>
            </w:r>
            <w:proofErr w:type="spellEnd"/>
            <w:r w:rsidRPr="00741CCF">
              <w:rPr>
                <w:rStyle w:val="FontStyle28"/>
                <w:b/>
                <w:lang w:eastAsia="en-US"/>
              </w:rPr>
              <w:t xml:space="preserve"> проекта</w:t>
            </w:r>
            <w:r w:rsidRPr="00D17A71">
              <w:rPr>
                <w:rStyle w:val="FontStyle28"/>
                <w:lang w:eastAsia="en-US"/>
              </w:rPr>
              <w:t xml:space="preserve"> – не менее 50% общего бюджета проекта.</w:t>
            </w:r>
          </w:p>
          <w:p w:rsidR="00F645C8" w:rsidRPr="00D17A71" w:rsidRDefault="00F645C8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CCF">
              <w:rPr>
                <w:rFonts w:ascii="Arial" w:hAnsi="Arial" w:cs="Arial"/>
                <w:b/>
                <w:sz w:val="20"/>
                <w:szCs w:val="20"/>
              </w:rPr>
              <w:t>Целевой объем продаж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новой продукции - не менее 50% от суммы займа в год, начиная со 2 года серийного производства. </w:t>
            </w:r>
          </w:p>
          <w:p w:rsidR="00F645C8" w:rsidRPr="00D17A71" w:rsidRDefault="00EE0F6E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CCF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F645C8" w:rsidRPr="00741CCF">
              <w:rPr>
                <w:rFonts w:ascii="Arial" w:hAnsi="Arial" w:cs="Arial"/>
                <w:b/>
                <w:sz w:val="20"/>
                <w:szCs w:val="20"/>
              </w:rPr>
              <w:t>аличие в ходе реализации проекта планов</w:t>
            </w:r>
            <w:r w:rsidR="00F645C8" w:rsidRPr="00D17A71">
              <w:rPr>
                <w:rFonts w:ascii="Arial" w:hAnsi="Arial" w:cs="Arial"/>
                <w:sz w:val="20"/>
                <w:szCs w:val="20"/>
              </w:rPr>
              <w:t xml:space="preserve"> Заявителя о подаче не менее одной Заявки на реги</w:t>
            </w:r>
            <w:bookmarkStart w:id="0" w:name="_GoBack"/>
            <w:bookmarkEnd w:id="0"/>
            <w:r w:rsidR="00F645C8" w:rsidRPr="00D17A71">
              <w:rPr>
                <w:rFonts w:ascii="Arial" w:hAnsi="Arial" w:cs="Arial"/>
                <w:sz w:val="20"/>
                <w:szCs w:val="20"/>
              </w:rPr>
              <w:t>страцию результатов интеллектуальной деятельности, поданной не ранее даты заключения договора займа</w:t>
            </w:r>
            <w:r w:rsidR="00A17529" w:rsidRPr="00D17A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0EFC" w:rsidRPr="00D17A71" w:rsidRDefault="00770EFC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от 1% до 5% годовых:</w:t>
            </w:r>
          </w:p>
          <w:p w:rsidR="00EE0F6E" w:rsidRPr="00D17A71" w:rsidRDefault="00770EFC" w:rsidP="00DD4AE6">
            <w:pPr>
              <w:ind w:left="70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 xml:space="preserve">- 3% </w:t>
            </w:r>
            <w:r w:rsidR="00EE0F6E" w:rsidRPr="00D17A71">
              <w:rPr>
                <w:rFonts w:ascii="Arial" w:hAnsi="Arial" w:cs="Arial"/>
                <w:sz w:val="20"/>
                <w:szCs w:val="20"/>
              </w:rPr>
              <w:t>годовых в первые три года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пользования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и 5</w:t>
            </w:r>
            <w:r w:rsidR="00EE0F6E" w:rsidRPr="00D17A71">
              <w:rPr>
                <w:rFonts w:ascii="Arial" w:hAnsi="Arial" w:cs="Arial"/>
                <w:sz w:val="20"/>
                <w:szCs w:val="20"/>
              </w:rPr>
              <w:t xml:space="preserve"> процентов годовых в оставшийся срок пользования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="00EE0F6E" w:rsidRPr="00D17A71">
              <w:rPr>
                <w:rFonts w:ascii="Arial" w:hAnsi="Arial" w:cs="Arial"/>
                <w:sz w:val="20"/>
                <w:szCs w:val="20"/>
              </w:rPr>
              <w:t xml:space="preserve"> при условии предоставления на всю сумму займа и на весь срок займа обеспечения в виде независимых гарантий кредитных организаций и (или) гарантий и поручительств АО «Федеральная корпорация по развитию малого и среднего предпринимательства», Внешэкономбанка, региональных фондов содействия кредитованию МСП, страхования Акционерным обществом «Российское агентство по страхованию экспортных кредитов и инвестиций  (АО ЭКСАР)». </w:t>
            </w:r>
          </w:p>
          <w:p w:rsidR="00EE0F6E" w:rsidRPr="00D17A71" w:rsidRDefault="00EE0F6E" w:rsidP="00DD4AE6">
            <w:pPr>
              <w:ind w:left="70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- 5</w:t>
            </w:r>
            <w:r w:rsidR="005860A7">
              <w:rPr>
                <w:rFonts w:ascii="Arial" w:hAnsi="Arial" w:cs="Arial"/>
                <w:sz w:val="20"/>
                <w:szCs w:val="20"/>
              </w:rPr>
              <w:t>%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годовых на весь срок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при предоставлении иного обеспечения, соответствующего требованиям </w:t>
            </w:r>
            <w:r w:rsidR="00B013E8" w:rsidRPr="00D17A71">
              <w:rPr>
                <w:rFonts w:ascii="Arial" w:hAnsi="Arial" w:cs="Arial"/>
                <w:sz w:val="20"/>
                <w:szCs w:val="20"/>
              </w:rPr>
              <w:t>Фонда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0F092B" w:rsidRPr="00D17A71" w:rsidRDefault="000F092B" w:rsidP="00DD4AE6">
            <w:pPr>
              <w:ind w:left="70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 xml:space="preserve">Вышеуказанные ставки могут быть установлены на 2% годовых ниже, при условии приобретения для реализации проекта отечественного оборудования в размере не менее 50% суммы займа. </w:t>
            </w:r>
          </w:p>
          <w:p w:rsidR="00EE0F6E" w:rsidRPr="00D17A71" w:rsidRDefault="000F092B" w:rsidP="00DD4AE6">
            <w:pPr>
              <w:ind w:left="70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 xml:space="preserve">- 1% </w:t>
            </w:r>
            <w:r w:rsidR="00EE0F6E" w:rsidRPr="00D17A71">
              <w:rPr>
                <w:rFonts w:ascii="Arial" w:hAnsi="Arial" w:cs="Arial"/>
                <w:sz w:val="20"/>
                <w:szCs w:val="20"/>
              </w:rPr>
              <w:t>годовых за пользование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="00EE0F6E" w:rsidRPr="00D17A71">
              <w:rPr>
                <w:rFonts w:ascii="Arial" w:hAnsi="Arial" w:cs="Arial"/>
                <w:sz w:val="20"/>
                <w:szCs w:val="20"/>
              </w:rPr>
              <w:t xml:space="preserve"> в случае, если Заявитель обязался обеспечить объем продаж на экспорт высокотехнологичной продукции не менее 50% от суммы займа в год, начиная со второго года серийного производства и указанное подтверждено экспертизой по проекту. </w:t>
            </w:r>
          </w:p>
          <w:p w:rsidR="00E711D2" w:rsidRPr="00D17A71" w:rsidRDefault="00E711D2" w:rsidP="00DD4AE6">
            <w:pPr>
              <w:pStyle w:val="Style8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Погашение процентов</w:t>
            </w:r>
            <w:r w:rsidRPr="00D17A71">
              <w:rPr>
                <w:rStyle w:val="FontStyle28"/>
                <w:lang w:eastAsia="en-US"/>
              </w:rPr>
              <w:t xml:space="preserve"> – ежеквартально, начиная с первого квартала после выдачи займа.</w:t>
            </w:r>
          </w:p>
          <w:p w:rsidR="001A4860" w:rsidRPr="00D17A71" w:rsidRDefault="00E711D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Погашение основного долга</w:t>
            </w:r>
            <w:r w:rsidRPr="00D17A71">
              <w:rPr>
                <w:rStyle w:val="FontStyle28"/>
                <w:lang w:eastAsia="en-US"/>
              </w:rPr>
              <w:t xml:space="preserve"> – равными ежеквартальными платежами </w:t>
            </w:r>
            <w:r w:rsidR="00A14B2D" w:rsidRPr="00D17A71">
              <w:rPr>
                <w:rStyle w:val="FontStyle28"/>
                <w:lang w:eastAsia="en-US"/>
              </w:rPr>
              <w:t>в течение последних 2-х лет срока займа.</w:t>
            </w:r>
          </w:p>
        </w:tc>
      </w:tr>
      <w:tr w:rsidR="00815C8C" w:rsidRPr="00D17A71" w:rsidTr="00913DB5">
        <w:trPr>
          <w:trHeight w:val="25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FC"/>
          </w:tcPr>
          <w:p w:rsidR="00495DEB" w:rsidRPr="001546DB" w:rsidRDefault="00495DEB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815C8C" w:rsidRPr="001546DB" w:rsidRDefault="003D798B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"КОМПЛЕКТУЮЩИЕ ИЗДЕЛИЯ"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FC"/>
          </w:tcPr>
          <w:p w:rsidR="003D798B" w:rsidRPr="00D17A71" w:rsidRDefault="00495DEB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20 до 100 млн</w:t>
            </w:r>
            <w:r w:rsidR="003D798B" w:rsidRPr="00D17A71">
              <w:rPr>
                <w:rStyle w:val="FontStyle28"/>
                <w:lang w:eastAsia="en-US"/>
              </w:rPr>
              <w:t xml:space="preserve"> руб.</w:t>
            </w:r>
          </w:p>
          <w:p w:rsidR="000515FE" w:rsidRPr="00D17A71" w:rsidRDefault="000515FE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5 лет.</w:t>
            </w:r>
          </w:p>
          <w:p w:rsidR="008817DB" w:rsidRPr="00D17A71" w:rsidRDefault="008817DB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lang w:eastAsia="en-US"/>
              </w:rPr>
              <w:t xml:space="preserve"> - не менее 25 млн руб.</w:t>
            </w:r>
          </w:p>
          <w:p w:rsidR="008817DB" w:rsidRPr="00D17A71" w:rsidRDefault="008817DB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proofErr w:type="spellStart"/>
            <w:r w:rsidRPr="00BC3E93">
              <w:rPr>
                <w:rStyle w:val="FontStyle28"/>
                <w:b/>
                <w:lang w:eastAsia="en-US"/>
              </w:rPr>
              <w:t>Софинансирование</w:t>
            </w:r>
            <w:proofErr w:type="spellEnd"/>
            <w:r w:rsidRPr="00BC3E93">
              <w:rPr>
                <w:rStyle w:val="FontStyle28"/>
                <w:b/>
                <w:lang w:eastAsia="en-US"/>
              </w:rPr>
              <w:t xml:space="preserve"> проекта</w:t>
            </w:r>
            <w:r w:rsidRPr="00D17A71">
              <w:rPr>
                <w:rStyle w:val="FontStyle28"/>
                <w:lang w:eastAsia="en-US"/>
              </w:rPr>
              <w:t xml:space="preserve"> – не менее 20% общего бюджета проекта.</w:t>
            </w:r>
          </w:p>
          <w:p w:rsidR="000515FE" w:rsidRPr="00D17A71" w:rsidRDefault="000515FE" w:rsidP="00DD4AE6">
            <w:pPr>
              <w:pStyle w:val="Style6"/>
              <w:spacing w:line="240" w:lineRule="auto"/>
              <w:ind w:left="70"/>
              <w:jc w:val="both"/>
              <w:rPr>
                <w:sz w:val="20"/>
                <w:szCs w:val="20"/>
              </w:rPr>
            </w:pPr>
            <w:r w:rsidRPr="00BC3E93">
              <w:rPr>
                <w:b/>
                <w:sz w:val="20"/>
                <w:szCs w:val="20"/>
              </w:rPr>
              <w:t>Целевой объем продаж</w:t>
            </w:r>
            <w:r w:rsidRPr="00D17A71">
              <w:rPr>
                <w:sz w:val="20"/>
                <w:szCs w:val="20"/>
              </w:rPr>
              <w:t xml:space="preserve"> новой продукции - не менее 30% от суммы займа в год, начиная со 2 года серийного производства</w:t>
            </w:r>
            <w:r w:rsidR="00A17529" w:rsidRPr="00D17A71">
              <w:rPr>
                <w:sz w:val="20"/>
                <w:szCs w:val="20"/>
              </w:rPr>
              <w:t>.</w:t>
            </w:r>
          </w:p>
          <w:p w:rsidR="00A17529" w:rsidRPr="00D17A71" w:rsidRDefault="00A17529" w:rsidP="00DD4AE6">
            <w:pPr>
              <w:ind w:left="70"/>
              <w:jc w:val="both"/>
              <w:rPr>
                <w:rStyle w:val="FontStyle28"/>
                <w:color w:val="auto"/>
                <w:spacing w:val="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Наличие в ходе реализации проекта планов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Заявителя о подаче не менее одной Заявки на регистрацию результатов интеллектуальной деятельности, поданной не ранее даты заключения договора займа.</w:t>
            </w:r>
          </w:p>
          <w:p w:rsidR="00A17529" w:rsidRPr="00D17A71" w:rsidRDefault="001A4860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Style w:val="FontStyle28"/>
                <w:b/>
              </w:rPr>
              <w:t>Процентная ставка</w:t>
            </w:r>
            <w:r w:rsidRPr="00D17A71">
              <w:rPr>
                <w:rStyle w:val="FontStyle28"/>
              </w:rPr>
              <w:t xml:space="preserve"> –</w:t>
            </w:r>
            <w:r w:rsidR="00A17529" w:rsidRPr="00D17A71">
              <w:rPr>
                <w:rStyle w:val="FontStyle28"/>
              </w:rPr>
              <w:t xml:space="preserve"> </w:t>
            </w:r>
            <w:r w:rsidR="00A17529" w:rsidRPr="00D17A71">
              <w:rPr>
                <w:rFonts w:ascii="Arial" w:hAnsi="Arial" w:cs="Arial"/>
                <w:sz w:val="20"/>
                <w:szCs w:val="20"/>
              </w:rPr>
              <w:t>1% годовых в первые 3 года пользования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="00A17529" w:rsidRPr="00D17A71">
              <w:rPr>
                <w:rFonts w:ascii="Arial" w:hAnsi="Arial" w:cs="Arial"/>
                <w:sz w:val="20"/>
                <w:szCs w:val="20"/>
              </w:rPr>
              <w:t xml:space="preserve"> и 5% годовых в оставшийся срок пользования займ</w:t>
            </w:r>
            <w:r w:rsidR="005860A7">
              <w:rPr>
                <w:rFonts w:ascii="Arial" w:hAnsi="Arial" w:cs="Arial"/>
                <w:sz w:val="20"/>
                <w:szCs w:val="20"/>
              </w:rPr>
              <w:t>ом</w:t>
            </w:r>
            <w:r w:rsidR="00A17529" w:rsidRPr="00D17A7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D798B" w:rsidRPr="00D17A71" w:rsidRDefault="003D798B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Погашение процентов</w:t>
            </w:r>
            <w:r w:rsidRPr="00D17A71">
              <w:rPr>
                <w:rStyle w:val="FontStyle28"/>
                <w:lang w:eastAsia="en-US"/>
              </w:rPr>
              <w:t xml:space="preserve"> – ежеквартально, начиная с первого квартала после выдачи займа.</w:t>
            </w:r>
          </w:p>
          <w:p w:rsidR="00D05725" w:rsidRPr="00D17A71" w:rsidRDefault="003D798B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Погашение основного долга</w:t>
            </w:r>
            <w:r w:rsidRPr="00D17A71">
              <w:rPr>
                <w:rStyle w:val="FontStyle28"/>
                <w:lang w:eastAsia="en-US"/>
              </w:rPr>
              <w:t xml:space="preserve"> – равными ежеквартальными платежами в течение последних 2-х лет срока займа.</w:t>
            </w:r>
          </w:p>
        </w:tc>
      </w:tr>
      <w:tr w:rsidR="00216DB2" w:rsidRPr="00D17A71" w:rsidTr="00913DB5">
        <w:trPr>
          <w:trHeight w:val="16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1546DB" w:rsidRDefault="00216DB2" w:rsidP="001546DB">
            <w:pPr>
              <w:pStyle w:val="Style8"/>
              <w:widowControl/>
              <w:spacing w:line="240" w:lineRule="auto"/>
              <w:ind w:left="25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16DB2" w:rsidRPr="001546DB" w:rsidRDefault="00216DB2" w:rsidP="001546DB">
            <w:pPr>
              <w:pStyle w:val="Style8"/>
              <w:widowControl/>
              <w:spacing w:line="240" w:lineRule="auto"/>
              <w:ind w:left="25"/>
              <w:jc w:val="center"/>
              <w:rPr>
                <w:rStyle w:val="FontStyle28"/>
                <w:lang w:eastAsia="en-US"/>
              </w:rPr>
            </w:pPr>
            <w:r w:rsidRPr="001546DB">
              <w:rPr>
                <w:b/>
                <w:bCs/>
                <w:color w:val="000000"/>
                <w:sz w:val="20"/>
                <w:szCs w:val="20"/>
                <w:lang w:eastAsia="en-US"/>
              </w:rPr>
              <w:t>«ПРОЕКТЫ РАЗВИТИЯ (КРАЕВОЕ ФИНАНСИРОВАНИЕ»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5 до 100 млн руб.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7 лет при сумме займа от 5 до 75 млн руб.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10 лет при сумме займа от 75 до 100 млн руб.</w:t>
            </w:r>
          </w:p>
          <w:p w:rsidR="00216DB2" w:rsidRPr="00D17A71" w:rsidRDefault="00216DB2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lang w:eastAsia="en-US"/>
              </w:rPr>
              <w:t xml:space="preserve"> - не менее 7,15 млн руб.</w:t>
            </w:r>
          </w:p>
          <w:p w:rsidR="00216DB2" w:rsidRPr="00D17A71" w:rsidRDefault="00216DB2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proofErr w:type="spellStart"/>
            <w:r w:rsidRPr="00BC3E93">
              <w:rPr>
                <w:rStyle w:val="FontStyle28"/>
                <w:b/>
                <w:lang w:eastAsia="en-US"/>
              </w:rPr>
              <w:t>Софинансирование</w:t>
            </w:r>
            <w:proofErr w:type="spellEnd"/>
            <w:r w:rsidRPr="00BC3E93">
              <w:rPr>
                <w:rStyle w:val="FontStyle28"/>
                <w:b/>
                <w:lang w:eastAsia="en-US"/>
              </w:rPr>
              <w:t xml:space="preserve"> проекта</w:t>
            </w:r>
            <w:r w:rsidRPr="00D17A71">
              <w:rPr>
                <w:rStyle w:val="FontStyle28"/>
                <w:lang w:eastAsia="en-US"/>
              </w:rPr>
              <w:t xml:space="preserve"> – не менее 30% общего бюджета проекта.</w:t>
            </w:r>
          </w:p>
          <w:p w:rsidR="00F645C8" w:rsidRPr="00D17A71" w:rsidRDefault="00F645C8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  <w:lang w:bidi="ru-RU"/>
              </w:rPr>
              <w:t>Целевой объем продаж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новой продукции – не менее 30% от суммы займа в год, начиная со 2 года серийного производства.</w:t>
            </w:r>
          </w:p>
          <w:p w:rsidR="00216DB2" w:rsidRPr="00D17A71" w:rsidRDefault="00216DB2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от 1</w:t>
            </w:r>
            <w:r w:rsidR="00080CFD" w:rsidRPr="00D17A71">
              <w:rPr>
                <w:rStyle w:val="FontStyle28"/>
                <w:lang w:eastAsia="en-US"/>
              </w:rPr>
              <w:t>%</w:t>
            </w:r>
            <w:r w:rsidRPr="00D17A71">
              <w:rPr>
                <w:rStyle w:val="FontStyle28"/>
                <w:lang w:eastAsia="en-US"/>
              </w:rPr>
              <w:t xml:space="preserve"> до 5% годовых: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- 5% годовы</w:t>
            </w:r>
            <w:r w:rsidR="00694193" w:rsidRPr="00D17A71">
              <w:rPr>
                <w:rFonts w:ascii="Arial" w:hAnsi="Arial" w:cs="Arial"/>
                <w:sz w:val="20"/>
                <w:szCs w:val="20"/>
                <w:lang w:bidi="ru-RU"/>
              </w:rPr>
              <w:t>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в первые два года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и 5% процентов годовых в о</w:t>
            </w:r>
            <w:r w:rsidR="00816239">
              <w:rPr>
                <w:rFonts w:ascii="Arial" w:hAnsi="Arial" w:cs="Arial"/>
                <w:sz w:val="20"/>
                <w:szCs w:val="20"/>
                <w:lang w:bidi="ru-RU"/>
              </w:rPr>
              <w:t>ставшийся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условии предоставления не менее чем на 70% суммы займа и на весь срок займа обеспечения в виде независимых гарантий кредитных организаций и/или гарантий и поручительств АО «Федеральная корпорация по развитию малого и среднего предпринимательства», Внешэкономбанка, унитарной некоммерческой организации «Фонд развития бизнеса Краснодарского края», страхования Акционерным обществом «Российское агентство по страхованию экспортных кр</w:t>
            </w:r>
            <w:r w:rsidR="007E676E" w:rsidRPr="00D17A71">
              <w:rPr>
                <w:rFonts w:ascii="Arial" w:hAnsi="Arial" w:cs="Arial"/>
                <w:sz w:val="20"/>
                <w:szCs w:val="20"/>
                <w:lang w:bidi="ru-RU"/>
              </w:rPr>
              <w:t>едитов и инвестиций (АО ЭКСАР)»;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наличии у Заявителя</w:t>
            </w:r>
            <w:r w:rsidRPr="00D17A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действующего соглашения на применение знака краевого конкурса в области качества «Сделано на Кубани»</w:t>
            </w:r>
            <w:r w:rsidR="007E676E" w:rsidRPr="00D17A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условии, что объем экспортируемой продукции по проекту составляет не менее 50% от суммы займа в год, начиная со 2 года серийного производства;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условии, что </w:t>
            </w:r>
            <w:r w:rsidRPr="00D17A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является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резидентом индустриального (промышленного) парка</w:t>
            </w:r>
            <w:r w:rsidR="007E676E"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приобретении за счет средств займа Фонда только оборудования, произведенного на территории Российской Федерации</w:t>
            </w:r>
            <w:r w:rsidR="007E676E"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- 2%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при условии, что </w:t>
            </w:r>
            <w:r w:rsidRPr="00D17A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является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У</w:t>
            </w:r>
            <w:r w:rsidR="007E676E" w:rsidRPr="00D17A71">
              <w:rPr>
                <w:rFonts w:ascii="Arial" w:hAnsi="Arial" w:cs="Arial"/>
                <w:sz w:val="20"/>
                <w:szCs w:val="20"/>
                <w:lang w:bidi="ru-RU"/>
              </w:rPr>
              <w:t>частником национального проекта</w:t>
            </w:r>
            <w:r w:rsidR="001848B6">
              <w:rPr>
                <w:rFonts w:ascii="Arial" w:hAnsi="Arial" w:cs="Arial"/>
                <w:sz w:val="20"/>
                <w:szCs w:val="20"/>
                <w:lang w:bidi="ru-RU"/>
              </w:rPr>
              <w:t xml:space="preserve"> «Производительность труда и поддержка занятости»</w:t>
            </w:r>
            <w:r w:rsidR="007E676E"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080EE7" w:rsidRDefault="00216DB2" w:rsidP="00741CCF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- 1%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="00694193"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="0088633B" w:rsidRPr="0088633B">
              <w:rPr>
                <w:rFonts w:ascii="Arial" w:hAnsi="Arial" w:cs="Arial"/>
                <w:sz w:val="20"/>
                <w:szCs w:val="20"/>
                <w:lang w:bidi="ru-RU"/>
              </w:rPr>
              <w:t xml:space="preserve">при условии, </w:t>
            </w:r>
            <w:r w:rsidR="0088633B" w:rsidRPr="0088633B">
              <w:rPr>
                <w:rFonts w:ascii="Arial" w:hAnsi="Arial" w:cs="Arial"/>
                <w:iCs/>
                <w:sz w:val="20"/>
                <w:szCs w:val="20"/>
                <w:lang w:bidi="ru-RU"/>
              </w:rPr>
              <w:t>финансирования проектов, реализуемых в отраслях</w:t>
            </w:r>
            <w:r w:rsidR="00080EE7">
              <w:rPr>
                <w:rFonts w:ascii="Arial" w:hAnsi="Arial" w:cs="Arial"/>
                <w:iCs/>
                <w:sz w:val="20"/>
                <w:szCs w:val="20"/>
                <w:lang w:bidi="ru-RU"/>
              </w:rPr>
              <w:t>:</w:t>
            </w:r>
          </w:p>
          <w:p w:rsidR="00080EE7" w:rsidRDefault="00080EE7" w:rsidP="00741CCF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а) легкой промышленности, </w:t>
            </w:r>
          </w:p>
          <w:p w:rsidR="00080EE7" w:rsidRDefault="00080EE7" w:rsidP="00741CCF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б) деревообработки (за исключением распиловки и строгания древесины), </w:t>
            </w:r>
          </w:p>
          <w:p w:rsidR="00080EE7" w:rsidRDefault="00080EE7" w:rsidP="00741CCF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в) производство мебели с процентным содержанием в выручке (более 50%) выручки от реализации мебели из массива древесины и/или плитного (листового) материала,</w:t>
            </w:r>
          </w:p>
          <w:p w:rsidR="00216DB2" w:rsidRDefault="00080EE7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г) производство матрасов.</w:t>
            </w:r>
          </w:p>
          <w:p w:rsidR="007C5F0B" w:rsidRPr="00D17A71" w:rsidRDefault="000C6601" w:rsidP="00741CCF">
            <w:pPr>
              <w:ind w:left="70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 w:rsidRPr="00741CCF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="007C5F0B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по уровню среднемесячной номинальной начисленной заработной платы работников </w:t>
            </w:r>
            <w:r w:rsidR="007C5F0B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7C5F0B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0B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080EE7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216DB2" w:rsidRPr="00D17A71" w:rsidRDefault="00216DB2" w:rsidP="00741CCF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741CCF">
              <w:rPr>
                <w:rStyle w:val="FontStyle28"/>
                <w:b/>
                <w:lang w:eastAsia="en-US"/>
              </w:rPr>
              <w:t>Погашение процентов</w:t>
            </w:r>
            <w:r w:rsidRPr="00D17A71">
              <w:rPr>
                <w:rStyle w:val="FontStyle28"/>
                <w:lang w:eastAsia="en-US"/>
              </w:rPr>
              <w:t xml:space="preserve"> – ежеквартально, начиная с первого квартала после выдачи займа.</w:t>
            </w:r>
          </w:p>
          <w:p w:rsidR="00216DB2" w:rsidRPr="00D17A71" w:rsidRDefault="00216DB2" w:rsidP="00741CCF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741CCF">
              <w:rPr>
                <w:rStyle w:val="FontStyle28"/>
                <w:b/>
              </w:rPr>
              <w:t>Погашение основного долга</w:t>
            </w:r>
            <w:r w:rsidRPr="00D17A71">
              <w:rPr>
                <w:rStyle w:val="FontStyle28"/>
              </w:rPr>
              <w:t xml:space="preserve"> – равными ежеквартальными платежами </w:t>
            </w:r>
            <w:r w:rsidRPr="00D17A71">
              <w:rPr>
                <w:rFonts w:ascii="Arial" w:hAnsi="Arial" w:cs="Arial"/>
                <w:sz w:val="20"/>
                <w:szCs w:val="20"/>
              </w:rPr>
              <w:t>по истечению 8-ми полных кварталов после заключения договора займа.</w:t>
            </w:r>
          </w:p>
          <w:p w:rsidR="00216DB2" w:rsidRPr="00D17A71" w:rsidRDefault="00216DB2" w:rsidP="00080EE7">
            <w:pPr>
              <w:ind w:left="70"/>
              <w:jc w:val="both"/>
              <w:rPr>
                <w:rStyle w:val="FontStyle28"/>
              </w:rPr>
            </w:pPr>
          </w:p>
        </w:tc>
      </w:tr>
      <w:tr w:rsidR="00216DB2" w:rsidRPr="00D17A71" w:rsidTr="00913DB5">
        <w:trPr>
          <w:trHeight w:val="16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 w:hanging="10"/>
              <w:jc w:val="center"/>
              <w:rPr>
                <w:rStyle w:val="FontStyle31"/>
                <w:lang w:eastAsia="en-US"/>
              </w:rPr>
            </w:pPr>
          </w:p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 w:hanging="10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«БИЗНЕС</w:t>
            </w:r>
            <w:r w:rsidRPr="001546DB">
              <w:rPr>
                <w:rStyle w:val="FontStyle31"/>
                <w:lang w:eastAsia="en-US"/>
              </w:rPr>
              <w:br/>
              <w:t>ОБОРОТ»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5 до 20 млн руб.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6E2D21" w:rsidRPr="00D17A71">
              <w:rPr>
                <w:rStyle w:val="FontStyle28"/>
                <w:lang w:eastAsia="en-US"/>
              </w:rPr>
              <w:t>2 лет</w:t>
            </w:r>
            <w:r w:rsidRPr="00D17A71">
              <w:rPr>
                <w:rStyle w:val="FontStyle28"/>
                <w:lang w:eastAsia="en-US"/>
              </w:rPr>
              <w:t>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6% годовых</w:t>
            </w:r>
            <w:r w:rsidR="006E2D21" w:rsidRPr="00D17A71">
              <w:rPr>
                <w:rStyle w:val="FontStyle28"/>
                <w:lang w:eastAsia="en-US"/>
              </w:rPr>
              <w:t xml:space="preserve"> </w:t>
            </w:r>
            <w:r w:rsidR="006E2D21" w:rsidRPr="00D17A71">
              <w:rPr>
                <w:sz w:val="20"/>
                <w:szCs w:val="20"/>
                <w:lang w:bidi="ru-RU"/>
              </w:rPr>
              <w:t>на весь срок пользования займ</w:t>
            </w:r>
            <w:r w:rsidR="00011BA4">
              <w:rPr>
                <w:sz w:val="20"/>
                <w:szCs w:val="20"/>
                <w:lang w:bidi="ru-RU"/>
              </w:rPr>
              <w:t>ом</w:t>
            </w:r>
            <w:r w:rsidR="006E2D21" w:rsidRPr="00D17A71">
              <w:rPr>
                <w:sz w:val="20"/>
                <w:szCs w:val="20"/>
                <w:lang w:bidi="ru-RU"/>
              </w:rPr>
              <w:t>.</w:t>
            </w:r>
          </w:p>
          <w:p w:rsidR="00771874" w:rsidRDefault="000C6601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Fonts w:eastAsia="Calibri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eastAsia="Calibri"/>
                <w:sz w:val="20"/>
                <w:szCs w:val="20"/>
                <w:lang w:bidi="ru-RU"/>
              </w:rPr>
              <w:t xml:space="preserve"> </w:t>
            </w:r>
            <w:r w:rsidR="00080EE7" w:rsidRPr="00D17A71">
              <w:rPr>
                <w:rFonts w:eastAsia="Calibri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080EE7" w:rsidRPr="00D17A71">
              <w:rPr>
                <w:sz w:val="20"/>
                <w:szCs w:val="20"/>
                <w:lang w:bidi="ru-RU"/>
              </w:rPr>
              <w:t>Заявителя</w:t>
            </w:r>
            <w:r w:rsidR="00080EE7" w:rsidRPr="00D17A71">
              <w:rPr>
                <w:sz w:val="20"/>
                <w:szCs w:val="20"/>
              </w:rPr>
              <w:t xml:space="preserve"> </w:t>
            </w:r>
            <w:r w:rsidR="00080EE7" w:rsidRPr="00D17A71">
              <w:rPr>
                <w:rFonts w:eastAsia="Calibri"/>
                <w:sz w:val="20"/>
                <w:szCs w:val="20"/>
                <w:lang w:bidi="ru-RU"/>
              </w:rPr>
              <w:t>за квартал</w:t>
            </w:r>
            <w:r w:rsidR="00080EE7">
              <w:rPr>
                <w:rFonts w:eastAsia="Calibri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771874" w:rsidRPr="00D17A71" w:rsidRDefault="000A225F" w:rsidP="00771874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25F">
              <w:rPr>
                <w:rFonts w:ascii="Arial" w:hAnsi="Arial" w:cs="Arial"/>
                <w:b/>
                <w:sz w:val="20"/>
                <w:szCs w:val="20"/>
              </w:rPr>
              <w:t>Выполнение обеспечения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темпа</w:t>
            </w:r>
            <w:r w:rsidR="00771874" w:rsidRPr="00D17A71">
              <w:rPr>
                <w:rFonts w:ascii="Arial" w:hAnsi="Arial" w:cs="Arial"/>
                <w:sz w:val="20"/>
                <w:szCs w:val="20"/>
              </w:rPr>
              <w:t xml:space="preserve"> роста объема производства продукции, в результате увеличения объема оборотных средств, в году, следующем за годом получения займа, в размере не менее 105%. </w:t>
            </w:r>
          </w:p>
          <w:p w:rsidR="006E2D21" w:rsidRPr="00D17A71" w:rsidRDefault="006E2D21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Погашение процентов</w:t>
            </w:r>
            <w:r w:rsidRPr="00D17A71">
              <w:rPr>
                <w:rStyle w:val="FontStyle28"/>
                <w:lang w:eastAsia="en-US"/>
              </w:rPr>
              <w:t xml:space="preserve"> – ежеквартально, начиная с первого квартала после выдачи займа.</w:t>
            </w:r>
          </w:p>
          <w:p w:rsidR="006E2D21" w:rsidRPr="00D17A71" w:rsidRDefault="006E2D21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C3E93">
              <w:rPr>
                <w:rStyle w:val="FontStyle28"/>
                <w:b/>
              </w:rPr>
              <w:t>Погашение основного долга</w:t>
            </w:r>
            <w:r w:rsidRPr="00D17A71">
              <w:rPr>
                <w:rStyle w:val="FontStyle28"/>
              </w:rPr>
              <w:t xml:space="preserve"> – равными ежеквартальными платежами </w:t>
            </w:r>
            <w:r w:rsidRPr="00D17A71">
              <w:rPr>
                <w:rFonts w:ascii="Arial" w:hAnsi="Arial" w:cs="Arial"/>
                <w:sz w:val="20"/>
                <w:szCs w:val="20"/>
              </w:rPr>
              <w:t>по истечению 1-ого полного квартала после заключения договора займа.</w:t>
            </w:r>
          </w:p>
          <w:p w:rsidR="00FA1889" w:rsidRPr="00D17A71" w:rsidRDefault="00FA1889" w:rsidP="00F106EF">
            <w:pPr>
              <w:pStyle w:val="Style8"/>
              <w:widowControl/>
              <w:spacing w:line="240" w:lineRule="auto"/>
              <w:ind w:left="70"/>
              <w:jc w:val="both"/>
              <w:rPr>
                <w:rStyle w:val="FontStyle28"/>
                <w:rFonts w:eastAsia="Calibri"/>
                <w:color w:val="auto"/>
                <w:spacing w:val="0"/>
                <w:lang w:bidi="ru-RU"/>
              </w:rPr>
            </w:pPr>
          </w:p>
        </w:tc>
      </w:tr>
      <w:tr w:rsidR="00216DB2" w:rsidRPr="00D17A71" w:rsidTr="00913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FC"/>
            <w:hideMark/>
          </w:tcPr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«ПРИОРИТЕТ»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FC"/>
            <w:hideMark/>
          </w:tcPr>
          <w:p w:rsidR="00053BC9" w:rsidRPr="00D17A71" w:rsidRDefault="00216DB2" w:rsidP="00245B5F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от 3 до 30 млн руб.</w:t>
            </w:r>
            <w:r w:rsidRPr="00D17A71">
              <w:rPr>
                <w:rFonts w:ascii="Arial" w:hAnsi="Arial" w:cs="Arial"/>
                <w:sz w:val="20"/>
                <w:szCs w:val="20"/>
              </w:rPr>
              <w:br/>
            </w:r>
            <w:r w:rsidRPr="00BC3E93">
              <w:rPr>
                <w:rFonts w:ascii="Arial" w:hAnsi="Arial" w:cs="Arial"/>
                <w:b/>
                <w:sz w:val="20"/>
                <w:szCs w:val="20"/>
              </w:rPr>
              <w:t>Срок займа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876" w:rsidRPr="00D17A71">
              <w:rPr>
                <w:rFonts w:ascii="Arial" w:hAnsi="Arial" w:cs="Arial"/>
                <w:sz w:val="20"/>
                <w:szCs w:val="20"/>
              </w:rPr>
              <w:t>не более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BC9" w:rsidRPr="00D17A71">
              <w:rPr>
                <w:rFonts w:ascii="Arial" w:hAnsi="Arial" w:cs="Arial"/>
                <w:sz w:val="20"/>
                <w:szCs w:val="20"/>
              </w:rPr>
              <w:t>3 лет</w:t>
            </w:r>
            <w:r w:rsidRPr="00D17A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3BC9" w:rsidRPr="00D17A71" w:rsidRDefault="00053BC9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E93">
              <w:rPr>
                <w:rFonts w:ascii="Arial" w:hAnsi="Arial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BC3E93">
              <w:rPr>
                <w:rFonts w:ascii="Arial" w:hAnsi="Arial" w:cs="Arial"/>
                <w:b/>
                <w:sz w:val="20"/>
                <w:szCs w:val="20"/>
              </w:rPr>
              <w:t xml:space="preserve"> Заявки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не менее 20% от стоимости приобретаемого оборудования.</w:t>
            </w:r>
          </w:p>
          <w:p w:rsidR="0037485B" w:rsidRPr="00D17A71" w:rsidRDefault="00216DB2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Процентная ставка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1% </w:t>
            </w:r>
            <w:r w:rsidR="0037485B" w:rsidRPr="00D17A71">
              <w:rPr>
                <w:rFonts w:ascii="Arial" w:hAnsi="Arial" w:cs="Arial"/>
                <w:sz w:val="20"/>
                <w:szCs w:val="20"/>
              </w:rPr>
              <w:t>годовых на весь срок пользования займ</w:t>
            </w:r>
            <w:r w:rsidR="00816239">
              <w:rPr>
                <w:rFonts w:ascii="Arial" w:hAnsi="Arial" w:cs="Arial"/>
                <w:sz w:val="20"/>
                <w:szCs w:val="20"/>
              </w:rPr>
              <w:t>а</w:t>
            </w:r>
            <w:r w:rsidR="0016333B" w:rsidRPr="00D17A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0F81" w:rsidRDefault="000C6601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="00080EE7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080EE7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080EE7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EE7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080EE7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BC3E93" w:rsidRDefault="00B35568" w:rsidP="00DD4AE6">
            <w:pPr>
              <w:ind w:left="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25F">
              <w:rPr>
                <w:rFonts w:ascii="Arial" w:hAnsi="Arial" w:cs="Arial"/>
                <w:b/>
                <w:sz w:val="20"/>
                <w:szCs w:val="20"/>
              </w:rPr>
              <w:t>Выполнение</w:t>
            </w:r>
            <w:r w:rsidR="000A225F" w:rsidRPr="000A225F">
              <w:rPr>
                <w:rFonts w:ascii="Arial" w:hAnsi="Arial" w:cs="Arial"/>
                <w:b/>
                <w:sz w:val="20"/>
                <w:szCs w:val="20"/>
              </w:rPr>
              <w:t xml:space="preserve"> обеспечения</w:t>
            </w:r>
            <w:r w:rsidR="000A225F">
              <w:rPr>
                <w:rFonts w:ascii="Arial" w:hAnsi="Arial" w:cs="Arial"/>
                <w:sz w:val="20"/>
                <w:szCs w:val="20"/>
              </w:rPr>
              <w:t xml:space="preserve"> темпа</w:t>
            </w:r>
            <w:r w:rsidR="000A225F" w:rsidRPr="00D17A71">
              <w:rPr>
                <w:rFonts w:ascii="Arial" w:hAnsi="Arial" w:cs="Arial"/>
                <w:sz w:val="20"/>
                <w:szCs w:val="20"/>
              </w:rPr>
              <w:t xml:space="preserve"> роста объема производства продукции, в результате увеличения объема оборотных средств, в году, следующем за годом получения займа, в размере не менее 105%</w:t>
            </w:r>
            <w:r w:rsidR="00E5415F">
              <w:rPr>
                <w:rFonts w:ascii="Arial" w:hAnsi="Arial" w:cs="Arial"/>
                <w:sz w:val="20"/>
                <w:szCs w:val="20"/>
              </w:rPr>
              <w:t>, в случае</w:t>
            </w:r>
            <w:r w:rsidR="00BC3E93" w:rsidRPr="00D17A71">
              <w:rPr>
                <w:rFonts w:ascii="Arial" w:hAnsi="Arial" w:cs="Arial"/>
                <w:sz w:val="20"/>
                <w:szCs w:val="20"/>
              </w:rPr>
              <w:t xml:space="preserve"> если средства, полученные для финансирования Заявителя со стороны Фонда, направлены на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продукции, в объеме 50 и</w:t>
            </w:r>
            <w:r w:rsidR="00E5415F">
              <w:rPr>
                <w:rFonts w:ascii="Arial" w:hAnsi="Arial" w:cs="Arial"/>
                <w:sz w:val="20"/>
                <w:szCs w:val="20"/>
              </w:rPr>
              <w:t xml:space="preserve"> более процентов от суммы займа.</w:t>
            </w:r>
          </w:p>
          <w:p w:rsidR="0037485B" w:rsidRPr="00D17A71" w:rsidRDefault="0037485B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37485B" w:rsidRPr="00D17A71" w:rsidRDefault="0037485B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по истечению 4-х полных кварталов после заключения договора займа.</w:t>
            </w:r>
          </w:p>
          <w:p w:rsidR="00080EE7" w:rsidRDefault="0037485B" w:rsidP="00080EE7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Перечень отраслевых направлений</w:t>
            </w:r>
            <w:r w:rsidRPr="00D17A71">
              <w:rPr>
                <w:rFonts w:ascii="Arial" w:hAnsi="Arial" w:cs="Arial"/>
                <w:sz w:val="20"/>
                <w:szCs w:val="20"/>
              </w:rPr>
              <w:t>, в рамках которых возможно получение финансовой поддержки</w:t>
            </w:r>
            <w:r w:rsidR="00E60B8C">
              <w:rPr>
                <w:rFonts w:ascii="Arial" w:hAnsi="Arial" w:cs="Arial"/>
                <w:sz w:val="20"/>
                <w:szCs w:val="20"/>
              </w:rPr>
              <w:t xml:space="preserve"> по данной программе</w:t>
            </w:r>
            <w:r w:rsidR="00080EE7">
              <w:rPr>
                <w:rFonts w:ascii="Arial" w:hAnsi="Arial" w:cs="Arial"/>
                <w:iCs/>
                <w:sz w:val="20"/>
                <w:szCs w:val="20"/>
                <w:lang w:bidi="ru-RU"/>
              </w:rPr>
              <w:t>:</w:t>
            </w:r>
          </w:p>
          <w:p w:rsidR="00080EE7" w:rsidRDefault="00080EE7" w:rsidP="00080EE7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а) легк</w:t>
            </w:r>
            <w:r w:rsidR="00E60B8C">
              <w:rPr>
                <w:rFonts w:ascii="Arial" w:hAnsi="Arial" w:cs="Arial"/>
                <w:iCs/>
                <w:sz w:val="20"/>
                <w:szCs w:val="20"/>
                <w:lang w:bidi="ru-RU"/>
              </w:rPr>
              <w:t>ая</w:t>
            </w: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 промышленност</w:t>
            </w:r>
            <w:r w:rsidR="00E60B8C">
              <w:rPr>
                <w:rFonts w:ascii="Arial" w:hAnsi="Arial" w:cs="Arial"/>
                <w:iCs/>
                <w:sz w:val="20"/>
                <w:szCs w:val="20"/>
                <w:lang w:bidi="ru-RU"/>
              </w:rPr>
              <w:t>ь</w:t>
            </w: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, </w:t>
            </w:r>
          </w:p>
          <w:p w:rsidR="00080EE7" w:rsidRDefault="00080EE7" w:rsidP="00080EE7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б) деревообработк</w:t>
            </w:r>
            <w:r w:rsidR="00E60B8C">
              <w:rPr>
                <w:rFonts w:ascii="Arial" w:hAnsi="Arial" w:cs="Arial"/>
                <w:iCs/>
                <w:sz w:val="20"/>
                <w:szCs w:val="20"/>
                <w:lang w:bidi="ru-RU"/>
              </w:rPr>
              <w:t>а</w:t>
            </w: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 (за исключением распиловки и строгания древесины), </w:t>
            </w:r>
          </w:p>
          <w:p w:rsidR="00080EE7" w:rsidRDefault="00080EE7" w:rsidP="00080EE7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в) производство мебели с процентным содержанием в выручке (более 50%) выручки от реализации мебели из массива древесины и/или плитного (листового) материала,</w:t>
            </w:r>
          </w:p>
          <w:p w:rsidR="00080EE7" w:rsidRDefault="00080EE7" w:rsidP="00080EE7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г) производство матрасов.</w:t>
            </w:r>
          </w:p>
          <w:p w:rsidR="00FA1889" w:rsidRPr="00FF0F81" w:rsidRDefault="00FA1889" w:rsidP="00080EE7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DB2" w:rsidRPr="00D17A71" w:rsidTr="00913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«ЧРЕЗВЫЧАЙНАЯ СИТУАЦИЯ»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1,5 до 5 млн руб.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16333B" w:rsidRPr="00D17A71">
              <w:rPr>
                <w:rStyle w:val="FontStyle28"/>
                <w:lang w:eastAsia="en-US"/>
              </w:rPr>
              <w:t>2 лет</w:t>
            </w:r>
            <w:r w:rsidRPr="00D17A71">
              <w:rPr>
                <w:rStyle w:val="FontStyle28"/>
                <w:lang w:eastAsia="en-US"/>
              </w:rPr>
              <w:t>.</w:t>
            </w:r>
          </w:p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1% годовых</w:t>
            </w:r>
            <w:r w:rsidR="0016333B" w:rsidRPr="00D17A71">
              <w:rPr>
                <w:rStyle w:val="FontStyle28"/>
                <w:lang w:eastAsia="en-US"/>
              </w:rPr>
              <w:t xml:space="preserve"> </w:t>
            </w:r>
            <w:r w:rsidR="00C73B4E">
              <w:rPr>
                <w:sz w:val="20"/>
                <w:szCs w:val="20"/>
              </w:rPr>
              <w:t>на весь срок пользования займ</w:t>
            </w:r>
            <w:r w:rsidR="00011BA4">
              <w:rPr>
                <w:sz w:val="20"/>
                <w:szCs w:val="20"/>
              </w:rPr>
              <w:t>ом</w:t>
            </w:r>
            <w:r w:rsidR="0016333B" w:rsidRPr="00D17A71">
              <w:rPr>
                <w:sz w:val="20"/>
                <w:szCs w:val="20"/>
              </w:rPr>
              <w:t>.</w:t>
            </w:r>
          </w:p>
          <w:p w:rsidR="0016333B" w:rsidRPr="00D17A71" w:rsidRDefault="0016333B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16333B" w:rsidRPr="00D17A71" w:rsidRDefault="0016333B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по истечению 4-х полных кварталов после заключения договора займа.</w:t>
            </w:r>
          </w:p>
          <w:p w:rsidR="00216DB2" w:rsidRPr="00D17A71" w:rsidRDefault="00216DB2" w:rsidP="00DD4AE6">
            <w:pPr>
              <w:ind w:left="70"/>
              <w:jc w:val="both"/>
              <w:rPr>
                <w:rStyle w:val="FontStyle28"/>
              </w:rPr>
            </w:pPr>
          </w:p>
        </w:tc>
      </w:tr>
      <w:tr w:rsidR="00216DB2" w:rsidRPr="00D17A71" w:rsidTr="00B557B3">
        <w:trPr>
          <w:trHeight w:val="8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216DB2" w:rsidRPr="001546DB" w:rsidRDefault="00216DB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</w:t>
            </w:r>
            <w:r w:rsidRPr="001546DB">
              <w:rPr>
                <w:b/>
                <w:bCs/>
                <w:color w:val="000000"/>
                <w:sz w:val="20"/>
                <w:szCs w:val="20"/>
                <w:lang w:eastAsia="en-US" w:bidi="ru-RU"/>
              </w:rPr>
              <w:t>МАШИНОСТРОЕНИЕ»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216DB2" w:rsidRPr="00D17A71" w:rsidRDefault="00216DB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5 до 75 млн руб.</w:t>
            </w:r>
          </w:p>
          <w:p w:rsidR="00014798" w:rsidRPr="00D17A71" w:rsidRDefault="00014798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5 лет при сумме займа от 5 до 50 млн руб.</w:t>
            </w:r>
          </w:p>
          <w:p w:rsidR="00014798" w:rsidRPr="00D17A71" w:rsidRDefault="00014798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7 лет при сумме займа от 50 до 75 млн руб.</w:t>
            </w:r>
          </w:p>
          <w:p w:rsidR="00216DB2" w:rsidRPr="00D17A71" w:rsidRDefault="00216DB2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lang w:eastAsia="en-US"/>
              </w:rPr>
              <w:t xml:space="preserve"> - не менее 6,3 млн руб.</w:t>
            </w:r>
          </w:p>
          <w:p w:rsidR="00216DB2" w:rsidRPr="00D17A71" w:rsidRDefault="00216DB2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proofErr w:type="spellStart"/>
            <w:r w:rsidRPr="00BC3E93">
              <w:rPr>
                <w:rStyle w:val="FontStyle28"/>
                <w:b/>
                <w:lang w:eastAsia="en-US"/>
              </w:rPr>
              <w:t>Софинансирование</w:t>
            </w:r>
            <w:proofErr w:type="spellEnd"/>
            <w:r w:rsidRPr="00BC3E93">
              <w:rPr>
                <w:rStyle w:val="FontStyle28"/>
                <w:b/>
                <w:lang w:eastAsia="en-US"/>
              </w:rPr>
              <w:t xml:space="preserve"> проекта</w:t>
            </w:r>
            <w:r w:rsidRPr="00D17A71">
              <w:rPr>
                <w:rStyle w:val="FontStyle28"/>
                <w:lang w:eastAsia="en-US"/>
              </w:rPr>
              <w:t xml:space="preserve"> – не менее 20% общего бюджета проекта.</w:t>
            </w:r>
          </w:p>
          <w:p w:rsidR="002C4F44" w:rsidRPr="00D17A71" w:rsidRDefault="002C4F44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от 2</w:t>
            </w:r>
            <w:r w:rsidR="00080CFD" w:rsidRPr="00D17A71">
              <w:rPr>
                <w:rStyle w:val="FontStyle28"/>
                <w:lang w:eastAsia="en-US"/>
              </w:rPr>
              <w:t>%</w:t>
            </w:r>
            <w:r w:rsidRPr="00D17A71">
              <w:rPr>
                <w:rStyle w:val="FontStyle28"/>
                <w:lang w:eastAsia="en-US"/>
              </w:rPr>
              <w:t xml:space="preserve"> до 3% годовых:</w:t>
            </w:r>
          </w:p>
          <w:p w:rsidR="002C4F44" w:rsidRPr="00D17A71" w:rsidRDefault="002C4F44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- 3%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2C4F44" w:rsidRPr="00D17A71" w:rsidRDefault="002C4F44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- 2%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при условии, что Заявитель является Участником национального проекта</w:t>
            </w:r>
            <w:r w:rsidR="001848B6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1848B6">
              <w:rPr>
                <w:rFonts w:ascii="Arial" w:hAnsi="Arial" w:cs="Arial"/>
                <w:sz w:val="20"/>
                <w:szCs w:val="20"/>
                <w:lang w:bidi="ru-RU"/>
              </w:rPr>
              <w:t>Производительность труда и поддержка занятости»</w:t>
            </w:r>
            <w:r w:rsidR="00062B0C" w:rsidRPr="00D17A7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C4F44" w:rsidRPr="00D17A71" w:rsidRDefault="002C4F44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- 2% годовых на весь срок пользования займ</w:t>
            </w:r>
            <w:r w:rsidR="00011BA4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при наличии у Заявителя действующего соглашения на применение знака краевого конкурса в области качества «Сделано на Кубани».</w:t>
            </w:r>
          </w:p>
          <w:p w:rsidR="00FD0543" w:rsidRDefault="000C6601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B557B3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B557B3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B557B3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7E676E" w:rsidRPr="00D17A71" w:rsidRDefault="007E676E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7E676E" w:rsidRPr="00D17A71" w:rsidRDefault="007E676E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по истечению 8-ми полных кварталов после заключения договора займа.</w:t>
            </w:r>
          </w:p>
          <w:tbl>
            <w:tblPr>
              <w:tblW w:w="7597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6"/>
              <w:gridCol w:w="7121"/>
            </w:tblGrid>
            <w:tr w:rsidR="00AD6888" w:rsidRPr="00D17A71" w:rsidTr="009167B0">
              <w:trPr>
                <w:trHeight w:val="421"/>
              </w:trPr>
              <w:tc>
                <w:tcPr>
                  <w:tcW w:w="75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4B6AD8">
                  <w:pPr>
                    <w:ind w:left="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Перечень отраслевых направлений, в рамках которых возможно получение финансовой поддержки</w:t>
                  </w:r>
                </w:p>
              </w:tc>
            </w:tr>
            <w:tr w:rsidR="00AD6888" w:rsidRPr="00D17A71" w:rsidTr="009167B0">
              <w:trPr>
                <w:trHeight w:val="210"/>
              </w:trPr>
              <w:tc>
                <w:tcPr>
                  <w:tcW w:w="75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Раздел C «Обрабатывающие производства»</w:t>
                  </w:r>
                </w:p>
              </w:tc>
            </w:tr>
            <w:tr w:rsidR="00FE3A71" w:rsidRPr="00D17A71" w:rsidTr="009167B0">
              <w:trPr>
                <w:trHeight w:val="271"/>
              </w:trPr>
              <w:tc>
                <w:tcPr>
                  <w:tcW w:w="75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3A71" w:rsidRPr="00D17A71" w:rsidRDefault="00FE3A71" w:rsidP="00DD4AE6">
                  <w:pPr>
                    <w:ind w:left="7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b/>
                      <w:sz w:val="20"/>
                      <w:szCs w:val="20"/>
                    </w:rPr>
                    <w:t>№ класса ОКВЭД</w:t>
                  </w:r>
                </w:p>
              </w:tc>
            </w:tr>
            <w:tr w:rsidR="00AD6888" w:rsidRPr="00D17A71" w:rsidTr="009167B0">
              <w:trPr>
                <w:trHeight w:val="210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t>Производство машин и оборудования, не включенных в другие группировки</w:t>
                  </w:r>
                </w:p>
              </w:tc>
            </w:tr>
            <w:tr w:rsidR="00AD6888" w:rsidRPr="00D17A71" w:rsidTr="009167B0">
              <w:trPr>
                <w:trHeight w:val="210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t>Производство автотранспортных средств, прицепов и полуприцепов</w:t>
                  </w:r>
                </w:p>
              </w:tc>
            </w:tr>
            <w:tr w:rsidR="00AD6888" w:rsidRPr="00D17A71" w:rsidTr="009167B0">
              <w:trPr>
                <w:trHeight w:val="196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6888" w:rsidRPr="00D17A71" w:rsidRDefault="00AD6888" w:rsidP="00DD4AE6">
                  <w:pPr>
                    <w:ind w:left="7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A71">
                    <w:rPr>
                      <w:rFonts w:ascii="Arial" w:hAnsi="Arial" w:cs="Arial"/>
                      <w:sz w:val="20"/>
                      <w:szCs w:val="20"/>
                    </w:rPr>
                    <w:t>Производство прочих транспортных средств и оборудования</w:t>
                  </w:r>
                </w:p>
              </w:tc>
            </w:tr>
          </w:tbl>
          <w:p w:rsidR="00216DB2" w:rsidRPr="00D17A71" w:rsidRDefault="00216DB2" w:rsidP="00DD4AE6">
            <w:pPr>
              <w:jc w:val="both"/>
              <w:rPr>
                <w:rStyle w:val="FontStyle28"/>
                <w:rFonts w:eastAsia="Calibri"/>
                <w:color w:val="auto"/>
                <w:spacing w:val="0"/>
                <w:lang w:bidi="ru-RU"/>
              </w:rPr>
            </w:pPr>
          </w:p>
        </w:tc>
      </w:tr>
      <w:tr w:rsidR="003C0CD9" w:rsidRPr="00D17A71" w:rsidTr="00913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3C0CD9" w:rsidRPr="001546DB" w:rsidRDefault="003C0CD9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3C0CD9" w:rsidRPr="001546DB" w:rsidRDefault="003C0CD9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«БИЗНЕС ПРИВИЛЕГИЯ</w:t>
            </w:r>
            <w:r w:rsidRPr="001546DB">
              <w:rPr>
                <w:b/>
                <w:bCs/>
                <w:color w:val="000000"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3C0CD9" w:rsidRPr="00D17A71" w:rsidRDefault="003C0CD9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5 до 20 млн руб.</w:t>
            </w:r>
          </w:p>
          <w:p w:rsidR="003C0CD9" w:rsidRPr="00D17A71" w:rsidRDefault="003C0CD9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5 лет.</w:t>
            </w:r>
          </w:p>
          <w:p w:rsidR="00062B0C" w:rsidRPr="00D17A71" w:rsidRDefault="003C0CD9" w:rsidP="00DD4AE6">
            <w:pPr>
              <w:pStyle w:val="Style6"/>
              <w:spacing w:line="240" w:lineRule="auto"/>
              <w:ind w:left="70"/>
              <w:jc w:val="both"/>
              <w:rPr>
                <w:sz w:val="20"/>
                <w:szCs w:val="20"/>
              </w:rPr>
            </w:pPr>
            <w:proofErr w:type="spellStart"/>
            <w:r w:rsidRPr="00BC3E93">
              <w:rPr>
                <w:rStyle w:val="FontStyle28"/>
                <w:b/>
                <w:lang w:eastAsia="en-US"/>
              </w:rPr>
              <w:t>Софинансирование</w:t>
            </w:r>
            <w:proofErr w:type="spellEnd"/>
            <w:r w:rsidRPr="00BC3E93">
              <w:rPr>
                <w:rStyle w:val="FontStyle28"/>
                <w:b/>
                <w:lang w:eastAsia="en-US"/>
              </w:rPr>
              <w:t xml:space="preserve"> </w:t>
            </w:r>
            <w:r w:rsidR="00062B0C" w:rsidRPr="00BC3E93">
              <w:rPr>
                <w:b/>
                <w:sz w:val="20"/>
                <w:szCs w:val="20"/>
              </w:rPr>
              <w:t>Заявки</w:t>
            </w:r>
            <w:r w:rsidR="00062B0C" w:rsidRPr="00D17A71">
              <w:rPr>
                <w:sz w:val="20"/>
                <w:szCs w:val="20"/>
              </w:rPr>
              <w:t xml:space="preserve"> – не менее 30% от стоимости приобретаемого оборудования.</w:t>
            </w:r>
          </w:p>
          <w:p w:rsidR="003C0CD9" w:rsidRPr="00D17A71" w:rsidRDefault="003C0CD9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BC3E93">
              <w:rPr>
                <w:rStyle w:val="FontStyle28"/>
                <w:b/>
                <w:lang w:eastAsia="en-US"/>
              </w:rPr>
              <w:t>Процентная ставка</w:t>
            </w:r>
            <w:r w:rsidRPr="00D17A71">
              <w:rPr>
                <w:rStyle w:val="FontStyle28"/>
                <w:lang w:eastAsia="en-US"/>
              </w:rPr>
              <w:t xml:space="preserve"> – от </w:t>
            </w:r>
            <w:r w:rsidR="00062B0C" w:rsidRPr="00D17A71">
              <w:rPr>
                <w:rStyle w:val="FontStyle28"/>
                <w:lang w:eastAsia="en-US"/>
              </w:rPr>
              <w:t>1</w:t>
            </w:r>
            <w:r w:rsidR="00080CFD" w:rsidRPr="00D17A71">
              <w:rPr>
                <w:rStyle w:val="FontStyle28"/>
                <w:lang w:eastAsia="en-US"/>
              </w:rPr>
              <w:t>%</w:t>
            </w:r>
            <w:r w:rsidRPr="00D17A71">
              <w:rPr>
                <w:rStyle w:val="FontStyle28"/>
                <w:lang w:eastAsia="en-US"/>
              </w:rPr>
              <w:t xml:space="preserve"> до </w:t>
            </w:r>
            <w:r w:rsidR="00062B0C" w:rsidRPr="00D17A71">
              <w:rPr>
                <w:rStyle w:val="FontStyle28"/>
                <w:lang w:eastAsia="en-US"/>
              </w:rPr>
              <w:t>4</w:t>
            </w:r>
            <w:r w:rsidRPr="00D17A71">
              <w:rPr>
                <w:rStyle w:val="FontStyle28"/>
                <w:lang w:eastAsia="en-US"/>
              </w:rPr>
              <w:t>% годовых:</w:t>
            </w:r>
          </w:p>
          <w:p w:rsidR="003C0CD9" w:rsidRPr="00D17A71" w:rsidRDefault="003C0CD9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-</w:t>
            </w:r>
            <w:r w:rsidR="00062B0C"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4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% годовых на весь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;</w:t>
            </w:r>
          </w:p>
          <w:p w:rsidR="003C0CD9" w:rsidRPr="00D17A71" w:rsidRDefault="003C0CD9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- 2% годовых на весь срок пользования займа при условии, что Заявитель является Участником националь</w:t>
            </w:r>
            <w:r w:rsidR="00062B0C" w:rsidRPr="00D17A71">
              <w:rPr>
                <w:rFonts w:ascii="Arial" w:hAnsi="Arial" w:cs="Arial"/>
                <w:sz w:val="20"/>
                <w:szCs w:val="20"/>
              </w:rPr>
              <w:t>ного проекта</w:t>
            </w:r>
            <w:r w:rsidR="001848B6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1848B6">
              <w:rPr>
                <w:rFonts w:ascii="Arial" w:hAnsi="Arial" w:cs="Arial"/>
                <w:sz w:val="20"/>
                <w:szCs w:val="20"/>
                <w:lang w:bidi="ru-RU"/>
              </w:rPr>
              <w:t>Производительность труда и поддержка занятости»</w:t>
            </w:r>
            <w:r w:rsidR="00062B0C" w:rsidRPr="00D17A7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57B3" w:rsidRDefault="00062B0C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- </w:t>
            </w:r>
            <w:r w:rsidR="00CE216B" w:rsidRPr="00D17A71">
              <w:rPr>
                <w:rFonts w:ascii="Arial" w:hAnsi="Arial" w:cs="Arial"/>
                <w:sz w:val="20"/>
                <w:szCs w:val="20"/>
                <w:lang w:bidi="ru-RU"/>
              </w:rPr>
              <w:t>1% годовых на весь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="00CE216B"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="00CE216B" w:rsidRPr="0088633B">
              <w:rPr>
                <w:rFonts w:ascii="Arial" w:hAnsi="Arial" w:cs="Arial"/>
                <w:sz w:val="20"/>
                <w:szCs w:val="20"/>
                <w:lang w:bidi="ru-RU"/>
              </w:rPr>
              <w:t xml:space="preserve">при условии, </w:t>
            </w:r>
            <w:r w:rsidR="00CE216B" w:rsidRPr="0088633B"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финансирования </w:t>
            </w:r>
            <w:r w:rsidR="004C03EE">
              <w:rPr>
                <w:rFonts w:ascii="Arial" w:hAnsi="Arial" w:cs="Arial"/>
                <w:iCs/>
                <w:sz w:val="20"/>
                <w:szCs w:val="20"/>
                <w:lang w:bidi="ru-RU"/>
              </w:rPr>
              <w:t>Заявителей, реализующих свою деятельность</w:t>
            </w:r>
            <w:r w:rsidR="00CE216B" w:rsidRPr="0088633B"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 в отраслях</w:t>
            </w:r>
            <w:r w:rsidR="00B557B3">
              <w:rPr>
                <w:rFonts w:ascii="Arial" w:hAnsi="Arial" w:cs="Arial"/>
                <w:iCs/>
                <w:sz w:val="20"/>
                <w:szCs w:val="20"/>
                <w:lang w:bidi="ru-RU"/>
              </w:rPr>
              <w:t>: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а) легкой промышленности, 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б) деревообработки (за исключением распиловки и строгания древесины), 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в) производство мебели с процентным содержанием в выручке (более 50%) выручки от реализации мебели из массива древесины и/или плитного (листового) материала,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г) производство матрасов.</w:t>
            </w:r>
          </w:p>
          <w:p w:rsidR="00B557B3" w:rsidRDefault="00B557B3" w:rsidP="001E743F">
            <w:pPr>
              <w:ind w:left="55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 </w:t>
            </w:r>
            <w:r w:rsidR="000C6601"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="000C6601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1E743F" w:rsidRPr="001E743F" w:rsidRDefault="001E743F" w:rsidP="001E743F">
            <w:pPr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Передача приобретаемого оборудования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43F">
              <w:rPr>
                <w:rFonts w:ascii="Arial" w:hAnsi="Arial" w:cs="Arial"/>
                <w:sz w:val="20"/>
                <w:szCs w:val="20"/>
              </w:rPr>
              <w:t>в обеспечение займа Фонду по стоимости приобретения (за вычетом суммы НДС) под дисконт 0 %.</w:t>
            </w:r>
          </w:p>
          <w:p w:rsidR="003C0CD9" w:rsidRPr="00D17A71" w:rsidRDefault="003C0CD9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3C0CD9" w:rsidRPr="00D17A71" w:rsidRDefault="003C0CD9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по истечению </w:t>
            </w:r>
            <w:r w:rsidR="00062B0C" w:rsidRPr="00D17A71">
              <w:rPr>
                <w:rFonts w:ascii="Arial" w:hAnsi="Arial" w:cs="Arial"/>
                <w:sz w:val="20"/>
                <w:szCs w:val="20"/>
              </w:rPr>
              <w:t>4</w:t>
            </w:r>
            <w:r w:rsidRPr="00D17A71">
              <w:rPr>
                <w:rFonts w:ascii="Arial" w:hAnsi="Arial" w:cs="Arial"/>
                <w:sz w:val="20"/>
                <w:szCs w:val="20"/>
              </w:rPr>
              <w:t>-</w:t>
            </w:r>
            <w:r w:rsidR="00062B0C" w:rsidRPr="00D17A71">
              <w:rPr>
                <w:rFonts w:ascii="Arial" w:hAnsi="Arial" w:cs="Arial"/>
                <w:sz w:val="20"/>
                <w:szCs w:val="20"/>
              </w:rPr>
              <w:t>х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полных кварталов после заключения договора займа.</w:t>
            </w:r>
          </w:p>
          <w:p w:rsidR="00305E17" w:rsidRPr="00EE0A55" w:rsidRDefault="00305E17" w:rsidP="00EE0A55">
            <w:pPr>
              <w:ind w:left="70"/>
              <w:jc w:val="both"/>
              <w:rPr>
                <w:rStyle w:val="FontStyle28"/>
                <w:color w:val="auto"/>
                <w:spacing w:val="0"/>
              </w:rPr>
            </w:pPr>
          </w:p>
        </w:tc>
      </w:tr>
      <w:tr w:rsidR="000B4972" w:rsidRPr="00D17A71" w:rsidTr="00913DB5">
        <w:trPr>
          <w:trHeight w:val="32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0B4972" w:rsidRPr="001546DB" w:rsidRDefault="000B497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0B4972" w:rsidRPr="001546DB" w:rsidRDefault="000B4972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«КОНВЕРСИЯ</w:t>
            </w:r>
            <w:r w:rsidRPr="001546DB">
              <w:rPr>
                <w:b/>
                <w:bCs/>
                <w:color w:val="000000"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0B4972" w:rsidRPr="00D17A71" w:rsidRDefault="000B497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0C6601">
              <w:rPr>
                <w:rStyle w:val="FontStyle28"/>
                <w:b/>
                <w:lang w:eastAsia="en-US"/>
              </w:rPr>
              <w:t>Сумма</w:t>
            </w:r>
            <w:r w:rsidRPr="00D17A71">
              <w:rPr>
                <w:rStyle w:val="FontStyle28"/>
                <w:lang w:eastAsia="en-US"/>
              </w:rPr>
              <w:t xml:space="preserve"> от 5 до 80 млн руб.</w:t>
            </w:r>
          </w:p>
          <w:p w:rsidR="000B4972" w:rsidRPr="00D17A71" w:rsidRDefault="000B4972" w:rsidP="00DD4AE6">
            <w:pPr>
              <w:pStyle w:val="Style6"/>
              <w:widowControl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0C6601">
              <w:rPr>
                <w:rStyle w:val="FontStyle28"/>
                <w:b/>
                <w:lang w:eastAsia="en-US"/>
              </w:rPr>
              <w:t>Срок займа</w:t>
            </w:r>
            <w:r w:rsidRPr="00D17A71">
              <w:rPr>
                <w:rStyle w:val="FontStyle28"/>
                <w:lang w:eastAsia="en-US"/>
              </w:rPr>
              <w:t xml:space="preserve"> </w:t>
            </w:r>
            <w:r w:rsidR="00512876" w:rsidRPr="00D17A71">
              <w:rPr>
                <w:rStyle w:val="FontStyle28"/>
                <w:lang w:eastAsia="en-US"/>
              </w:rPr>
              <w:t>не более</w:t>
            </w:r>
            <w:r w:rsidRPr="00D17A71">
              <w:rPr>
                <w:rStyle w:val="FontStyle28"/>
                <w:lang w:eastAsia="en-US"/>
              </w:rPr>
              <w:t xml:space="preserve"> 5 лет.</w:t>
            </w:r>
          </w:p>
          <w:p w:rsidR="00F645C8" w:rsidRPr="00D17A71" w:rsidRDefault="00F645C8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0C6601">
              <w:rPr>
                <w:rStyle w:val="FontStyle28"/>
                <w:b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lang w:eastAsia="en-US"/>
              </w:rPr>
              <w:t xml:space="preserve"> - не менее 5,9 млн руб.</w:t>
            </w:r>
          </w:p>
          <w:p w:rsidR="00F645C8" w:rsidRPr="00D17A71" w:rsidRDefault="00F645C8" w:rsidP="00DD4AE6">
            <w:pPr>
              <w:pStyle w:val="Style6"/>
              <w:spacing w:line="240" w:lineRule="auto"/>
              <w:ind w:left="70"/>
              <w:jc w:val="both"/>
              <w:rPr>
                <w:sz w:val="20"/>
                <w:szCs w:val="20"/>
                <w:lang w:bidi="ru-RU"/>
              </w:rPr>
            </w:pPr>
            <w:proofErr w:type="spellStart"/>
            <w:r w:rsidRPr="000C6601">
              <w:rPr>
                <w:rStyle w:val="FontStyle28"/>
                <w:b/>
              </w:rPr>
              <w:t>Софинансирование</w:t>
            </w:r>
            <w:proofErr w:type="spellEnd"/>
            <w:r w:rsidRPr="000C6601">
              <w:rPr>
                <w:rStyle w:val="FontStyle28"/>
                <w:b/>
              </w:rPr>
              <w:t xml:space="preserve"> </w:t>
            </w:r>
            <w:r w:rsidRPr="000C6601">
              <w:rPr>
                <w:b/>
                <w:sz w:val="20"/>
                <w:szCs w:val="20"/>
              </w:rPr>
              <w:t>Заявки</w:t>
            </w:r>
            <w:r w:rsidRPr="00D17A71">
              <w:rPr>
                <w:sz w:val="20"/>
                <w:szCs w:val="20"/>
              </w:rPr>
              <w:t xml:space="preserve"> – не менее 15% </w:t>
            </w:r>
            <w:r w:rsidRPr="00D17A71">
              <w:rPr>
                <w:rStyle w:val="FontStyle28"/>
              </w:rPr>
              <w:t>общего бюджета проекта.</w:t>
            </w:r>
          </w:p>
          <w:p w:rsidR="009C3D58" w:rsidRPr="00D17A71" w:rsidRDefault="009C3D58" w:rsidP="00DD4AE6">
            <w:pPr>
              <w:pStyle w:val="Style6"/>
              <w:spacing w:line="240" w:lineRule="auto"/>
              <w:ind w:left="70"/>
              <w:jc w:val="both"/>
              <w:rPr>
                <w:rStyle w:val="FontStyle28"/>
                <w:lang w:eastAsia="en-US"/>
              </w:rPr>
            </w:pPr>
            <w:r w:rsidRPr="000C6601">
              <w:rPr>
                <w:b/>
                <w:sz w:val="20"/>
                <w:szCs w:val="20"/>
                <w:lang w:bidi="ru-RU"/>
              </w:rPr>
              <w:t>Целевой объем продаж</w:t>
            </w:r>
            <w:r w:rsidRPr="00D17A71">
              <w:rPr>
                <w:sz w:val="20"/>
                <w:szCs w:val="20"/>
                <w:lang w:bidi="ru-RU"/>
              </w:rPr>
              <w:t xml:space="preserve"> новой продукции – не менее 30% от суммы займа в год, начиная со 2 года серийного производства.</w:t>
            </w:r>
          </w:p>
          <w:p w:rsidR="00502DF5" w:rsidRPr="00D17A71" w:rsidRDefault="000B4972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0C6601">
              <w:rPr>
                <w:rStyle w:val="FontStyle28"/>
                <w:b/>
              </w:rPr>
              <w:t>Процентная ставка</w:t>
            </w:r>
            <w:r w:rsidRPr="00D17A71">
              <w:rPr>
                <w:rStyle w:val="FontStyle28"/>
              </w:rPr>
              <w:t xml:space="preserve"> – 1</w:t>
            </w:r>
            <w:r w:rsidR="00080CFD" w:rsidRPr="00D17A71">
              <w:rPr>
                <w:rStyle w:val="FontStyle28"/>
              </w:rPr>
              <w:t>%</w:t>
            </w:r>
            <w:r w:rsidR="00502DF5" w:rsidRPr="00D17A71">
              <w:rPr>
                <w:rStyle w:val="FontStyle28"/>
              </w:rPr>
              <w:t xml:space="preserve"> г</w:t>
            </w:r>
            <w:r w:rsidRPr="00D17A71">
              <w:rPr>
                <w:rStyle w:val="FontStyle28"/>
              </w:rPr>
              <w:t>одовы</w:t>
            </w:r>
            <w:r w:rsidR="00502DF5" w:rsidRPr="00D17A71">
              <w:rPr>
                <w:rStyle w:val="FontStyle28"/>
              </w:rPr>
              <w:t xml:space="preserve">х </w:t>
            </w:r>
            <w:r w:rsidR="00502DF5" w:rsidRPr="00D17A71">
              <w:rPr>
                <w:rFonts w:ascii="Arial" w:hAnsi="Arial" w:cs="Arial"/>
                <w:sz w:val="20"/>
                <w:szCs w:val="20"/>
                <w:lang w:bidi="ru-RU"/>
              </w:rPr>
              <w:t>в</w:t>
            </w:r>
            <w:r w:rsidR="00641A76">
              <w:rPr>
                <w:rFonts w:ascii="Arial" w:hAnsi="Arial" w:cs="Arial"/>
                <w:sz w:val="20"/>
                <w:szCs w:val="20"/>
                <w:lang w:bidi="ru-RU"/>
              </w:rPr>
              <w:t xml:space="preserve"> первые 3 года пользования займ</w:t>
            </w:r>
            <w:r w:rsidR="00906A32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="00502DF5"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и 5% годовых в оставшийся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="00502DF5" w:rsidRPr="00D17A71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  <w:p w:rsidR="00641A76" w:rsidRDefault="000C6601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B557B3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B557B3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B557B3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0C6601" w:rsidRPr="000C6601" w:rsidRDefault="000C6601" w:rsidP="000C6601">
            <w:pPr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Основное обеспечение</w:t>
            </w:r>
            <w:r w:rsidRPr="000C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должно составлять</w:t>
            </w:r>
            <w:r w:rsidRPr="000C6601">
              <w:rPr>
                <w:rFonts w:ascii="Arial" w:hAnsi="Arial" w:cs="Arial"/>
                <w:sz w:val="20"/>
                <w:szCs w:val="20"/>
              </w:rPr>
              <w:t xml:space="preserve"> более 50 % от суммы размера основного долга и размера процентов, подлежащих уплате за пользование Займом, при выполнении Заявителем следующих требований:</w:t>
            </w:r>
          </w:p>
          <w:p w:rsidR="000C6601" w:rsidRPr="000C6601" w:rsidRDefault="000C6601" w:rsidP="000C6601">
            <w:pPr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601">
              <w:rPr>
                <w:rFonts w:ascii="Arial" w:hAnsi="Arial" w:cs="Arial"/>
                <w:sz w:val="20"/>
                <w:szCs w:val="20"/>
              </w:rPr>
              <w:t> - подписание соглашений ко расчетным счетам Заявителя</w:t>
            </w:r>
            <w:r w:rsidR="00B557B3">
              <w:rPr>
                <w:rFonts w:ascii="Arial" w:hAnsi="Arial" w:cs="Arial"/>
                <w:sz w:val="20"/>
                <w:szCs w:val="20"/>
              </w:rPr>
              <w:t xml:space="preserve"> (кроме </w:t>
            </w:r>
            <w:proofErr w:type="spellStart"/>
            <w:r w:rsidR="00B557B3">
              <w:rPr>
                <w:rFonts w:ascii="Arial" w:hAnsi="Arial" w:cs="Arial"/>
                <w:sz w:val="20"/>
                <w:szCs w:val="20"/>
              </w:rPr>
              <w:t>спецсчетов</w:t>
            </w:r>
            <w:proofErr w:type="spellEnd"/>
            <w:r w:rsidR="00B557B3">
              <w:rPr>
                <w:rFonts w:ascii="Arial" w:hAnsi="Arial" w:cs="Arial"/>
                <w:sz w:val="20"/>
                <w:szCs w:val="20"/>
              </w:rPr>
              <w:t>)</w:t>
            </w:r>
            <w:r w:rsidRPr="000C6601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0C6601">
              <w:rPr>
                <w:rFonts w:ascii="Arial" w:hAnsi="Arial" w:cs="Arial"/>
                <w:sz w:val="20"/>
                <w:szCs w:val="20"/>
              </w:rPr>
              <w:t>безакцептное</w:t>
            </w:r>
            <w:proofErr w:type="spellEnd"/>
            <w:r w:rsidRPr="000C6601">
              <w:rPr>
                <w:rFonts w:ascii="Arial" w:hAnsi="Arial" w:cs="Arial"/>
                <w:sz w:val="20"/>
                <w:szCs w:val="20"/>
              </w:rPr>
              <w:t xml:space="preserve"> списание средств Фондом;</w:t>
            </w:r>
          </w:p>
          <w:p w:rsidR="000C6601" w:rsidRPr="000C6601" w:rsidRDefault="000C6601" w:rsidP="000C6601">
            <w:pPr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601">
              <w:rPr>
                <w:rFonts w:ascii="Arial" w:hAnsi="Arial" w:cs="Arial"/>
                <w:sz w:val="20"/>
                <w:szCs w:val="20"/>
              </w:rPr>
              <w:t>- передача в залог Фонду оборудования, приобретаемого за счет средств займа.</w:t>
            </w:r>
          </w:p>
          <w:p w:rsidR="000B4972" w:rsidRPr="00D17A71" w:rsidRDefault="000B4972" w:rsidP="000C6601">
            <w:pPr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0B4972" w:rsidRPr="00D17A71" w:rsidRDefault="000B4972" w:rsidP="00DD4AE6">
            <w:pPr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</w:t>
            </w:r>
            <w:r w:rsidR="00964D9A" w:rsidRPr="00D17A71">
              <w:rPr>
                <w:rFonts w:ascii="Arial" w:hAnsi="Arial" w:cs="Arial"/>
                <w:sz w:val="20"/>
                <w:szCs w:val="20"/>
              </w:rPr>
              <w:t>в течение последних 2-х лет срока займа.</w:t>
            </w:r>
          </w:p>
          <w:p w:rsidR="00305E17" w:rsidRPr="00641A76" w:rsidRDefault="00305E17" w:rsidP="00641A76">
            <w:pPr>
              <w:ind w:left="70"/>
              <w:jc w:val="both"/>
              <w:rPr>
                <w:rStyle w:val="FontStyle28"/>
                <w:color w:val="auto"/>
                <w:spacing w:val="0"/>
              </w:rPr>
            </w:pPr>
          </w:p>
        </w:tc>
      </w:tr>
      <w:tr w:rsidR="00656E91" w:rsidRPr="00D17A71" w:rsidTr="00913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656E91" w:rsidRPr="001546DB" w:rsidRDefault="00656E91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</w:p>
          <w:p w:rsidR="00656E91" w:rsidRPr="001546DB" w:rsidRDefault="00656E91" w:rsidP="001546DB">
            <w:pPr>
              <w:pStyle w:val="Style5"/>
              <w:widowControl/>
              <w:spacing w:line="240" w:lineRule="auto"/>
              <w:ind w:left="25"/>
              <w:jc w:val="center"/>
              <w:rPr>
                <w:rStyle w:val="FontStyle31"/>
                <w:lang w:eastAsia="en-US"/>
              </w:rPr>
            </w:pPr>
            <w:r w:rsidRPr="001546DB">
              <w:rPr>
                <w:rStyle w:val="FontStyle31"/>
                <w:lang w:eastAsia="en-US"/>
              </w:rPr>
              <w:t>«ЛИЗИНГОВЫЕ ПРОЕКТЫ</w:t>
            </w:r>
            <w:r w:rsidRPr="001546DB">
              <w:rPr>
                <w:b/>
                <w:bCs/>
                <w:color w:val="000000"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:rsidR="00C227CC" w:rsidRPr="00D17A71" w:rsidRDefault="00C227CC" w:rsidP="00DD4AE6">
            <w:pPr>
              <w:pStyle w:val="a4"/>
              <w:numPr>
                <w:ilvl w:val="0"/>
                <w:numId w:val="15"/>
              </w:numPr>
              <w:tabs>
                <w:tab w:val="left" w:pos="301"/>
              </w:tabs>
              <w:ind w:left="55" w:firstLine="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Займ предоставляется для финансирования от 10 % до 90 % (включительно) от обязательного для Заявителя платежа первоначального взноса (аванса), который составляет не менее 10 % и не более 50 % от стоимости промышленного оборудования, указанной в договоре между лизингодателем и Заявителем. При этом максимальный размер займа Фонда не может превышать 45 % стоимости промышленного оборудования для Заявителя.</w:t>
            </w:r>
          </w:p>
          <w:p w:rsidR="00512876" w:rsidRPr="00D17A71" w:rsidRDefault="00512876" w:rsidP="00DD4AE6">
            <w:pPr>
              <w:pStyle w:val="Style6"/>
              <w:widowControl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Сумма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от 5 до 50 млн руб.</w:t>
            </w:r>
          </w:p>
          <w:p w:rsidR="00512876" w:rsidRPr="00D17A71" w:rsidRDefault="00512876" w:rsidP="00DD4AE6">
            <w:pPr>
              <w:pStyle w:val="Style6"/>
              <w:widowControl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Срок займа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</w:t>
            </w:r>
            <w:r w:rsidRPr="00D17A71">
              <w:rPr>
                <w:sz w:val="20"/>
                <w:szCs w:val="20"/>
                <w:lang w:bidi="ru-RU"/>
              </w:rPr>
              <w:t>не более 5 лет и не более срока действия договора лизинга.</w:t>
            </w:r>
          </w:p>
          <w:p w:rsidR="00512876" w:rsidRPr="00D17A71" w:rsidRDefault="00512876" w:rsidP="00DD4AE6">
            <w:pPr>
              <w:pStyle w:val="Style6"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- не менее </w:t>
            </w:r>
            <w:r w:rsidR="00BE5C71" w:rsidRPr="00D17A71">
              <w:rPr>
                <w:rStyle w:val="FontStyle28"/>
                <w:color w:val="auto"/>
                <w:lang w:eastAsia="en-US"/>
              </w:rPr>
              <w:t>11,15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млн руб.</w:t>
            </w:r>
          </w:p>
          <w:p w:rsidR="000B038F" w:rsidRPr="00D17A71" w:rsidRDefault="00BC3E93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C3E93">
              <w:rPr>
                <w:rStyle w:val="FontStyle28"/>
                <w:b/>
              </w:rPr>
              <w:lastRenderedPageBreak/>
              <w:t>Процентная ставка</w:t>
            </w:r>
            <w:r w:rsidRPr="00D17A71">
              <w:rPr>
                <w:rStyle w:val="FontStyle28"/>
              </w:rPr>
              <w:t xml:space="preserve"> </w:t>
            </w:r>
            <w:r w:rsidR="000B038F" w:rsidRPr="00D17A71">
              <w:rPr>
                <w:rFonts w:ascii="Arial" w:hAnsi="Arial" w:cs="Arial"/>
                <w:sz w:val="20"/>
                <w:szCs w:val="20"/>
                <w:lang w:bidi="ru-RU"/>
              </w:rPr>
              <w:t>- 1% годовых на весь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="000B038F" w:rsidRPr="00D17A71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  <w:p w:rsidR="00641A76" w:rsidRPr="00D17A71" w:rsidRDefault="000C6601" w:rsidP="00641A76">
            <w:pPr>
              <w:tabs>
                <w:tab w:val="left" w:pos="301"/>
              </w:tabs>
              <w:ind w:left="55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B557B3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B557B3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B557B3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407FA9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</w:t>
            </w:r>
            <w:r w:rsidR="00BB732A" w:rsidRPr="00D17A71">
              <w:rPr>
                <w:rFonts w:ascii="Arial" w:hAnsi="Arial" w:cs="Arial"/>
                <w:sz w:val="20"/>
                <w:szCs w:val="20"/>
              </w:rPr>
              <w:t>: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по истечению 4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-х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полных 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кварталов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 xml:space="preserve">после заключения договора займа </w:t>
            </w:r>
            <w:r w:rsidRPr="00D17A71">
              <w:rPr>
                <w:rFonts w:ascii="Arial" w:hAnsi="Arial" w:cs="Arial"/>
                <w:sz w:val="20"/>
                <w:szCs w:val="20"/>
              </w:rPr>
              <w:t>при сумме займа от 5 до 15 млн руб.;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по истечению 8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-ми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полных 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кварталов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после заключения договора займа при сумме займа от 15 до 35 млн руб.;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по истечению 12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-ти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полных </w:t>
            </w:r>
            <w:r w:rsidR="00407FA9" w:rsidRPr="00D17A71">
              <w:rPr>
                <w:rFonts w:ascii="Arial" w:hAnsi="Arial" w:cs="Arial"/>
                <w:sz w:val="20"/>
                <w:szCs w:val="20"/>
              </w:rPr>
              <w:t>кварталов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после заключения договора займа при сумме займа от 35 до 50 млн руб.</w:t>
            </w:r>
          </w:p>
          <w:p w:rsidR="000B038F" w:rsidRPr="00D17A71" w:rsidRDefault="000B038F" w:rsidP="00DD4AE6">
            <w:pPr>
              <w:pStyle w:val="Style6"/>
              <w:widowControl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</w:p>
          <w:p w:rsidR="000B038F" w:rsidRPr="00D17A71" w:rsidRDefault="00C227CC" w:rsidP="00DD4AE6">
            <w:pPr>
              <w:pStyle w:val="Style6"/>
              <w:widowControl/>
              <w:numPr>
                <w:ilvl w:val="0"/>
                <w:numId w:val="15"/>
              </w:numPr>
              <w:tabs>
                <w:tab w:val="left" w:pos="301"/>
              </w:tabs>
              <w:spacing w:line="240" w:lineRule="auto"/>
              <w:ind w:left="55" w:firstLine="0"/>
              <w:jc w:val="both"/>
              <w:rPr>
                <w:rStyle w:val="FontStyle28"/>
                <w:color w:val="auto"/>
                <w:lang w:eastAsia="en-US"/>
              </w:rPr>
            </w:pPr>
            <w:r w:rsidRPr="00D17A71">
              <w:rPr>
                <w:sz w:val="20"/>
                <w:szCs w:val="20"/>
                <w:lang w:bidi="ru-RU"/>
              </w:rPr>
              <w:t>Займ предоставляется для финансирования проектов совместно с Уполномоченными лизинговыми компаниям.</w:t>
            </w:r>
          </w:p>
          <w:p w:rsidR="00BE5C71" w:rsidRPr="00D17A71" w:rsidRDefault="00BE5C71" w:rsidP="00DD4AE6">
            <w:pPr>
              <w:pStyle w:val="Style6"/>
              <w:widowControl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Сумма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от 5 до 50 млн руб.</w:t>
            </w:r>
          </w:p>
          <w:p w:rsidR="00BE5C71" w:rsidRPr="00D17A71" w:rsidRDefault="00BE5C71" w:rsidP="00DD4AE6">
            <w:pPr>
              <w:pStyle w:val="Style6"/>
              <w:widowControl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Срок займа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не более 5 лет </w:t>
            </w:r>
            <w:r w:rsidRPr="00D17A71">
              <w:rPr>
                <w:sz w:val="20"/>
                <w:szCs w:val="20"/>
                <w:lang w:bidi="ru-RU"/>
              </w:rPr>
              <w:t>и не более срока действия договора лизинга</w:t>
            </w:r>
            <w:r w:rsidRPr="00D17A71">
              <w:rPr>
                <w:rStyle w:val="FontStyle28"/>
                <w:color w:val="auto"/>
                <w:lang w:eastAsia="en-US"/>
              </w:rPr>
              <w:t>.</w:t>
            </w:r>
          </w:p>
          <w:p w:rsidR="00BE5C71" w:rsidRPr="00D17A71" w:rsidRDefault="00BE5C71" w:rsidP="00DD4AE6">
            <w:pPr>
              <w:pStyle w:val="Style6"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  <w:lang w:eastAsia="en-US"/>
              </w:rPr>
            </w:pPr>
            <w:r w:rsidRPr="00BC3E93">
              <w:rPr>
                <w:rStyle w:val="FontStyle28"/>
                <w:b/>
                <w:color w:val="auto"/>
                <w:lang w:eastAsia="en-US"/>
              </w:rPr>
              <w:t>Общий бюджет проекта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- не менее </w:t>
            </w:r>
            <w:r w:rsidR="00C227CC" w:rsidRPr="00D17A71">
              <w:rPr>
                <w:rStyle w:val="FontStyle28"/>
                <w:color w:val="auto"/>
                <w:lang w:eastAsia="en-US"/>
              </w:rPr>
              <w:t>10</w:t>
            </w:r>
            <w:r w:rsidRPr="00D17A71">
              <w:rPr>
                <w:rStyle w:val="FontStyle28"/>
                <w:color w:val="auto"/>
                <w:lang w:eastAsia="en-US"/>
              </w:rPr>
              <w:t xml:space="preserve"> млн руб.</w:t>
            </w:r>
          </w:p>
          <w:p w:rsidR="00C227CC" w:rsidRPr="00D17A71" w:rsidRDefault="00C227CC" w:rsidP="00DD4AE6">
            <w:pPr>
              <w:pStyle w:val="Style6"/>
              <w:tabs>
                <w:tab w:val="left" w:pos="301"/>
              </w:tabs>
              <w:spacing w:line="240" w:lineRule="auto"/>
              <w:ind w:left="55"/>
              <w:jc w:val="both"/>
              <w:rPr>
                <w:rStyle w:val="FontStyle28"/>
                <w:color w:val="auto"/>
              </w:rPr>
            </w:pPr>
            <w:r w:rsidRPr="00D17A71">
              <w:rPr>
                <w:sz w:val="20"/>
                <w:szCs w:val="20"/>
                <w:lang w:bidi="ru-RU"/>
              </w:rPr>
              <w:t>Максимальный размер</w:t>
            </w:r>
            <w:r w:rsidRPr="00BC3E93">
              <w:rPr>
                <w:b/>
                <w:sz w:val="20"/>
                <w:szCs w:val="20"/>
                <w:lang w:bidi="ru-RU"/>
              </w:rPr>
              <w:t xml:space="preserve"> займа</w:t>
            </w:r>
            <w:r w:rsidRPr="00D17A71">
              <w:rPr>
                <w:sz w:val="20"/>
                <w:szCs w:val="20"/>
                <w:lang w:bidi="ru-RU"/>
              </w:rPr>
              <w:t xml:space="preserve"> Фонда не может превышать 50 % общего бюджета проекта.</w:t>
            </w:r>
          </w:p>
          <w:p w:rsidR="00C227CC" w:rsidRPr="00D17A71" w:rsidRDefault="00BE5C71" w:rsidP="00DD4AE6">
            <w:pPr>
              <w:tabs>
                <w:tab w:val="left" w:pos="301"/>
              </w:tabs>
              <w:ind w:left="55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proofErr w:type="spellStart"/>
            <w:r w:rsidRPr="00BC3E93">
              <w:rPr>
                <w:rStyle w:val="FontStyle28"/>
                <w:b/>
                <w:color w:val="auto"/>
              </w:rPr>
              <w:t>Софинансирование</w:t>
            </w:r>
            <w:proofErr w:type="spellEnd"/>
            <w:r w:rsidRPr="00BC3E93">
              <w:rPr>
                <w:rStyle w:val="FontStyle28"/>
                <w:b/>
                <w:color w:val="auto"/>
              </w:rPr>
              <w:t xml:space="preserve"> </w:t>
            </w:r>
            <w:r w:rsidR="00C227CC" w:rsidRPr="00BC3E93">
              <w:rPr>
                <w:rStyle w:val="FontStyle28"/>
                <w:b/>
                <w:color w:val="auto"/>
              </w:rPr>
              <w:t>проекта</w:t>
            </w:r>
            <w:r w:rsidR="00C227CC" w:rsidRPr="00D17A71">
              <w:rPr>
                <w:rStyle w:val="FontStyle28"/>
                <w:color w:val="auto"/>
              </w:rPr>
              <w:t xml:space="preserve"> </w:t>
            </w:r>
            <w:r w:rsidR="00C227CC" w:rsidRPr="00D17A71">
              <w:rPr>
                <w:rFonts w:ascii="Arial" w:hAnsi="Arial" w:cs="Arial"/>
                <w:sz w:val="20"/>
                <w:szCs w:val="20"/>
                <w:lang w:bidi="ru-RU"/>
              </w:rPr>
              <w:t>со стороны Уполномоченной лизинговой компании в объеме не менее 50% общего бюджета проекта.</w:t>
            </w:r>
          </w:p>
          <w:p w:rsidR="00FE1CE2" w:rsidRPr="00D17A71" w:rsidRDefault="00FE1CE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Процентная ставка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от 1% до </w:t>
            </w:r>
            <w:r w:rsidR="00906A32">
              <w:rPr>
                <w:rFonts w:ascii="Arial" w:hAnsi="Arial" w:cs="Arial"/>
                <w:sz w:val="20"/>
                <w:szCs w:val="20"/>
              </w:rPr>
              <w:t>3</w:t>
            </w:r>
            <w:r w:rsidRPr="00D17A71">
              <w:rPr>
                <w:rFonts w:ascii="Arial" w:hAnsi="Arial" w:cs="Arial"/>
                <w:sz w:val="20"/>
                <w:szCs w:val="20"/>
              </w:rPr>
              <w:t>% годовых:</w:t>
            </w:r>
          </w:p>
          <w:p w:rsidR="00FE1CE2" w:rsidRPr="00D17A71" w:rsidRDefault="00FE1CE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 xml:space="preserve">- 3% </w:t>
            </w:r>
            <w:r w:rsidR="00906A32">
              <w:rPr>
                <w:rFonts w:ascii="Arial" w:hAnsi="Arial" w:cs="Arial"/>
                <w:sz w:val="20"/>
                <w:szCs w:val="20"/>
              </w:rPr>
              <w:t>на весь срок пользования займом;</w:t>
            </w:r>
          </w:p>
          <w:p w:rsidR="00FE1CE2" w:rsidRPr="00D17A71" w:rsidRDefault="00FE1CE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- 2% годовых на весь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при наличии у Заявителя действующего соглашения на применение знака краевого конкурса в области качества «Сделано на Кубани».</w:t>
            </w:r>
          </w:p>
          <w:p w:rsidR="00FE1CE2" w:rsidRPr="00D17A71" w:rsidRDefault="00FE1CE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A71">
              <w:rPr>
                <w:rFonts w:ascii="Arial" w:hAnsi="Arial" w:cs="Arial"/>
                <w:sz w:val="20"/>
                <w:szCs w:val="20"/>
              </w:rPr>
              <w:t>- 2% годовых на весь срок пользования займ</w:t>
            </w:r>
            <w:r w:rsidR="00906A32">
              <w:rPr>
                <w:rFonts w:ascii="Arial" w:hAnsi="Arial" w:cs="Arial"/>
                <w:sz w:val="20"/>
                <w:szCs w:val="20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при условии, что Заявитель является Участником национального проекта</w:t>
            </w:r>
            <w:r w:rsidR="001848B6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1848B6">
              <w:rPr>
                <w:rFonts w:ascii="Arial" w:hAnsi="Arial" w:cs="Arial"/>
                <w:sz w:val="20"/>
                <w:szCs w:val="20"/>
                <w:lang w:bidi="ru-RU"/>
              </w:rPr>
              <w:t>Производительность труда и поддержка занятости»</w:t>
            </w:r>
            <w:r w:rsidRPr="00D17A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6AD8" w:rsidRDefault="004B6AD8" w:rsidP="004B6AD8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- 1% 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>годовых на весь срок пользования займ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ом</w:t>
            </w:r>
            <w:r w:rsidRPr="00D17A71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88633B">
              <w:rPr>
                <w:rFonts w:ascii="Arial" w:hAnsi="Arial" w:cs="Arial"/>
                <w:sz w:val="20"/>
                <w:szCs w:val="20"/>
                <w:lang w:bidi="ru-RU"/>
              </w:rPr>
              <w:t xml:space="preserve">при условии, </w:t>
            </w:r>
            <w:r w:rsidRPr="0088633B">
              <w:rPr>
                <w:rFonts w:ascii="Arial" w:hAnsi="Arial" w:cs="Arial"/>
                <w:iCs/>
                <w:sz w:val="20"/>
                <w:szCs w:val="20"/>
                <w:lang w:bidi="ru-RU"/>
              </w:rPr>
              <w:t>финансирования проектов, реализуемых в отраслях</w:t>
            </w:r>
            <w:r w:rsidR="00B557B3">
              <w:rPr>
                <w:rFonts w:ascii="Arial" w:hAnsi="Arial" w:cs="Arial"/>
                <w:iCs/>
                <w:sz w:val="20"/>
                <w:szCs w:val="20"/>
                <w:lang w:bidi="ru-RU"/>
              </w:rPr>
              <w:t>: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а) легкой промышленности, 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 xml:space="preserve">б) деревообработки (за исключением распиловки и строгания древесины), 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i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в) производство мебели с процентным содержанием в выручке (более 50%) выручки от реализации мебели из массива древесины и/или плитного (листового) материала,</w:t>
            </w:r>
          </w:p>
          <w:p w:rsidR="00B557B3" w:rsidRDefault="00B557B3" w:rsidP="00B557B3">
            <w:pPr>
              <w:ind w:left="70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bidi="ru-RU"/>
              </w:rPr>
              <w:t>г) производство матрасов.</w:t>
            </w:r>
          </w:p>
          <w:p w:rsidR="00B557B3" w:rsidRDefault="000C6601" w:rsidP="00DD4AE6">
            <w:pPr>
              <w:tabs>
                <w:tab w:val="left" w:pos="301"/>
              </w:tabs>
              <w:ind w:left="55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 w:rsidRPr="00BC3E93">
              <w:rPr>
                <w:rFonts w:ascii="Arial" w:eastAsia="Calibri" w:hAnsi="Arial" w:cs="Arial"/>
                <w:b/>
                <w:sz w:val="20"/>
                <w:szCs w:val="20"/>
                <w:lang w:bidi="ru-RU"/>
              </w:rPr>
              <w:t>Выполнение условия</w:t>
            </w:r>
            <w:r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по уровню среднемесячной номинальной начисленной заработной платы работников </w:t>
            </w:r>
            <w:r w:rsidR="00B557B3" w:rsidRPr="00D17A71">
              <w:rPr>
                <w:rFonts w:ascii="Arial" w:hAnsi="Arial" w:cs="Arial"/>
                <w:sz w:val="20"/>
                <w:szCs w:val="20"/>
                <w:lang w:bidi="ru-RU"/>
              </w:rPr>
              <w:t>Заявителя</w:t>
            </w:r>
            <w:r w:rsidR="00B557B3" w:rsidRPr="00D17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B3" w:rsidRPr="00D17A71">
              <w:rPr>
                <w:rFonts w:ascii="Arial" w:eastAsia="Calibri" w:hAnsi="Arial" w:cs="Arial"/>
                <w:sz w:val="20"/>
                <w:szCs w:val="20"/>
                <w:lang w:bidi="ru-RU"/>
              </w:rPr>
              <w:t>за квартал</w:t>
            </w:r>
            <w:r w:rsidR="00B557B3">
              <w:rPr>
                <w:rFonts w:ascii="Arial" w:eastAsia="Calibri" w:hAnsi="Arial" w:cs="Arial"/>
                <w:sz w:val="20"/>
                <w:szCs w:val="20"/>
                <w:lang w:bidi="ru-RU"/>
              </w:rPr>
              <w:t>, предшествующий подаче заявки (не менее 85% от уровня официально опубликованного показателя по соответствующему ОКВЭД).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процентов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ежеквартально, начиная с первого квартала после выдачи займа.</w:t>
            </w:r>
          </w:p>
          <w:p w:rsidR="00EA3A62" w:rsidRPr="00D17A71" w:rsidRDefault="00EA3A62" w:rsidP="00DD4AE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E93">
              <w:rPr>
                <w:rFonts w:ascii="Arial" w:hAnsi="Arial" w:cs="Arial"/>
                <w:b/>
                <w:sz w:val="20"/>
                <w:szCs w:val="20"/>
              </w:rPr>
              <w:t>Погашение основного долга</w:t>
            </w:r>
            <w:r w:rsidRPr="00D17A71">
              <w:rPr>
                <w:rFonts w:ascii="Arial" w:hAnsi="Arial" w:cs="Arial"/>
                <w:sz w:val="20"/>
                <w:szCs w:val="20"/>
              </w:rPr>
              <w:t xml:space="preserve"> – равными ежеквартальными платежами в течение последних 2-х лет срока займа.</w:t>
            </w:r>
          </w:p>
          <w:p w:rsidR="000C6601" w:rsidRDefault="000C6601" w:rsidP="00641A76">
            <w:pPr>
              <w:tabs>
                <w:tab w:val="left" w:pos="301"/>
              </w:tabs>
              <w:ind w:left="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6E91" w:rsidRPr="00D17A71" w:rsidRDefault="00656E91" w:rsidP="00641A76">
            <w:pPr>
              <w:tabs>
                <w:tab w:val="left" w:pos="301"/>
              </w:tabs>
              <w:ind w:left="55"/>
              <w:jc w:val="both"/>
              <w:rPr>
                <w:rStyle w:val="FontStyle28"/>
              </w:rPr>
            </w:pPr>
          </w:p>
        </w:tc>
      </w:tr>
    </w:tbl>
    <w:p w:rsidR="00CF1C15" w:rsidRPr="00D17A71" w:rsidRDefault="00CF1C15" w:rsidP="00D17A71">
      <w:pPr>
        <w:rPr>
          <w:rFonts w:ascii="Arial" w:hAnsi="Arial" w:cs="Arial"/>
          <w:sz w:val="20"/>
          <w:szCs w:val="20"/>
        </w:rPr>
      </w:pPr>
    </w:p>
    <w:p w:rsidR="004C1197" w:rsidRDefault="004C1197" w:rsidP="00D17A71">
      <w:pPr>
        <w:rPr>
          <w:rFonts w:ascii="Arial" w:hAnsi="Arial" w:cs="Arial"/>
          <w:sz w:val="18"/>
          <w:szCs w:val="18"/>
        </w:rPr>
      </w:pPr>
    </w:p>
    <w:p w:rsidR="001546DB" w:rsidRDefault="001546DB" w:rsidP="00D17A71">
      <w:pPr>
        <w:rPr>
          <w:rFonts w:ascii="Arial" w:hAnsi="Arial" w:cs="Arial"/>
          <w:sz w:val="18"/>
          <w:szCs w:val="18"/>
        </w:rPr>
      </w:pPr>
    </w:p>
    <w:p w:rsidR="00662598" w:rsidRPr="00975856" w:rsidRDefault="00662598" w:rsidP="00D17A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8788"/>
      </w:tblGrid>
      <w:tr w:rsidR="00662598" w:rsidRPr="00975856" w:rsidTr="00BB52BF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856">
              <w:rPr>
                <w:rFonts w:ascii="Arial" w:hAnsi="Arial" w:cs="Arial"/>
                <w:b/>
                <w:sz w:val="18"/>
                <w:szCs w:val="18"/>
              </w:rPr>
              <w:t>Перечень отраслевых направлений, в рамках которых возможно получение финансовой поддержки</w:t>
            </w:r>
          </w:p>
        </w:tc>
      </w:tr>
      <w:tr w:rsidR="00662598" w:rsidRPr="00975856" w:rsidTr="00BB52BF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75856">
              <w:rPr>
                <w:rFonts w:ascii="Arial" w:hAnsi="Arial" w:cs="Arial"/>
                <w:b/>
                <w:i/>
                <w:sz w:val="18"/>
                <w:szCs w:val="18"/>
              </w:rPr>
              <w:t>Раздел C «Обрабатывающие производства»</w:t>
            </w:r>
          </w:p>
        </w:tc>
      </w:tr>
      <w:tr w:rsidR="000E4189" w:rsidRPr="00975856" w:rsidTr="00B557B3">
        <w:trPr>
          <w:trHeight w:val="257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189" w:rsidRPr="00975856" w:rsidRDefault="000E4189" w:rsidP="000E41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856">
              <w:rPr>
                <w:rFonts w:ascii="Arial" w:hAnsi="Arial" w:cs="Arial"/>
                <w:b/>
                <w:sz w:val="18"/>
                <w:szCs w:val="18"/>
              </w:rPr>
              <w:t>№ класса ОКВЭД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кожи и изделий из кожи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бумаги и бумажных изделий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металлургическое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электрического оборудования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</w:tr>
      <w:tr w:rsidR="00662598" w:rsidRPr="00975856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598" w:rsidRPr="00975856" w:rsidRDefault="00662598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975856">
              <w:rPr>
                <w:rFonts w:ascii="Arial" w:hAnsi="Arial" w:cs="Arial"/>
                <w:sz w:val="18"/>
                <w:szCs w:val="18"/>
              </w:rPr>
              <w:t>Ремонт и монтаж машин и оборудования</w:t>
            </w:r>
          </w:p>
        </w:tc>
      </w:tr>
    </w:tbl>
    <w:p w:rsidR="00662598" w:rsidRPr="00975856" w:rsidRDefault="00662598" w:rsidP="00D17A71">
      <w:pPr>
        <w:rPr>
          <w:rFonts w:ascii="Arial" w:hAnsi="Arial" w:cs="Arial"/>
          <w:sz w:val="18"/>
          <w:szCs w:val="18"/>
        </w:rPr>
      </w:pPr>
    </w:p>
    <w:p w:rsidR="006B4083" w:rsidRPr="00975856" w:rsidRDefault="006B4083" w:rsidP="00D17A71">
      <w:pPr>
        <w:rPr>
          <w:rFonts w:ascii="Arial" w:hAnsi="Arial" w:cs="Arial"/>
          <w:sz w:val="18"/>
          <w:szCs w:val="18"/>
        </w:rPr>
      </w:pPr>
    </w:p>
    <w:p w:rsidR="009A458D" w:rsidRDefault="009A458D" w:rsidP="009A458D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975856">
        <w:rPr>
          <w:rFonts w:ascii="Arial" w:eastAsia="Calibri" w:hAnsi="Arial" w:cs="Arial"/>
          <w:b/>
          <w:sz w:val="18"/>
          <w:szCs w:val="18"/>
        </w:rPr>
        <w:t xml:space="preserve">Перечень отраслевых направлений, </w:t>
      </w:r>
    </w:p>
    <w:p w:rsidR="006B4083" w:rsidRPr="007A274A" w:rsidRDefault="009A458D" w:rsidP="009A458D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A274A">
        <w:rPr>
          <w:rFonts w:ascii="Arial" w:eastAsia="Calibri" w:hAnsi="Arial" w:cs="Arial"/>
          <w:b/>
          <w:sz w:val="18"/>
          <w:szCs w:val="18"/>
        </w:rPr>
        <w:t>в рамках</w:t>
      </w:r>
      <w:proofErr w:type="gramEnd"/>
      <w:r w:rsidRPr="007A274A">
        <w:rPr>
          <w:rFonts w:ascii="Arial" w:eastAsia="Calibri" w:hAnsi="Arial" w:cs="Arial"/>
          <w:b/>
          <w:sz w:val="18"/>
          <w:szCs w:val="18"/>
        </w:rPr>
        <w:t xml:space="preserve"> которых не осуществляется финансовая поддержка</w:t>
      </w:r>
    </w:p>
    <w:p w:rsidR="006B4083" w:rsidRPr="007A274A" w:rsidRDefault="006B4083" w:rsidP="00D17A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8788"/>
      </w:tblGrid>
      <w:tr w:rsidR="006B4083" w:rsidRPr="007A274A" w:rsidTr="00DD4AE6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Раздел C «Обрабатывающие производства»</w:t>
            </w:r>
          </w:p>
        </w:tc>
      </w:tr>
      <w:tr w:rsidR="000E4189" w:rsidRPr="007A274A" w:rsidTr="000E4189">
        <w:trPr>
          <w:trHeight w:val="147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189" w:rsidRPr="007A274A" w:rsidRDefault="000E4189" w:rsidP="00D17A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b/>
                <w:sz w:val="18"/>
                <w:szCs w:val="18"/>
              </w:rPr>
              <w:t>№ класса ОКВЭД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 xml:space="preserve">Производство пищевых продуктов 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Производство напитков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Производство табачных изделий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Производство кокса и нефтепродуктов</w:t>
            </w:r>
          </w:p>
        </w:tc>
      </w:tr>
      <w:tr w:rsidR="006B4083" w:rsidRPr="007A274A" w:rsidTr="000E4189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24.46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sz w:val="18"/>
                <w:szCs w:val="18"/>
              </w:rPr>
              <w:t>Производство ядерного топлива</w:t>
            </w:r>
          </w:p>
        </w:tc>
      </w:tr>
      <w:tr w:rsidR="006B4083" w:rsidRPr="007A274A" w:rsidTr="00DD4AE6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b/>
                <w:sz w:val="18"/>
                <w:szCs w:val="18"/>
              </w:rPr>
              <w:t>Раздел B «Добыча полезных ископаемых»</w:t>
            </w:r>
          </w:p>
        </w:tc>
      </w:tr>
      <w:tr w:rsidR="006B4083" w:rsidRPr="007A274A" w:rsidTr="00DD4AE6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D17A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b/>
                <w:sz w:val="18"/>
                <w:szCs w:val="18"/>
              </w:rPr>
              <w:t>Раздел D «Обеспечение электрической энергией, газом и паром; кондиционирование воздуха»</w:t>
            </w:r>
          </w:p>
        </w:tc>
      </w:tr>
      <w:tr w:rsidR="006B4083" w:rsidRPr="007A274A" w:rsidTr="00DD4AE6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083" w:rsidRPr="007A274A" w:rsidRDefault="006B4083" w:rsidP="00652C4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274A">
              <w:rPr>
                <w:rFonts w:ascii="Arial" w:eastAsia="Calibri" w:hAnsi="Arial" w:cs="Arial"/>
                <w:b/>
                <w:sz w:val="18"/>
                <w:szCs w:val="18"/>
              </w:rPr>
              <w:t>Раздел E «Водоснабжение; водоотведение, организация сбора и утилизации отходов, деятельность по ликвидации загрязнений»</w:t>
            </w:r>
          </w:p>
        </w:tc>
      </w:tr>
    </w:tbl>
    <w:p w:rsidR="007A274A" w:rsidRPr="007A274A" w:rsidRDefault="007A274A" w:rsidP="007A274A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A274A" w:rsidRPr="007A274A" w:rsidRDefault="007A274A" w:rsidP="007A274A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A274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Снижение существующих дисконтов для Основного обеспечения:</w:t>
      </w:r>
    </w:p>
    <w:tbl>
      <w:tblPr>
        <w:tblW w:w="0" w:type="auto"/>
        <w:tblInd w:w="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884"/>
        <w:gridCol w:w="2211"/>
        <w:gridCol w:w="1979"/>
      </w:tblGrid>
      <w:tr w:rsidR="007A274A" w:rsidRPr="007A274A" w:rsidTr="007A274A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обеспечения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размер дисконта, %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Предлагаемый размер дисконта, %</w:t>
            </w:r>
          </w:p>
        </w:tc>
      </w:tr>
      <w:tr w:rsidR="007A274A" w:rsidRPr="007A274A" w:rsidTr="007A274A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Коммерческая недвижимость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7A274A" w:rsidRPr="007A274A" w:rsidTr="007A274A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Промышленная недвижимость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7A274A" w:rsidRPr="007A274A" w:rsidTr="007A274A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Земельные участки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7A274A" w:rsidRPr="007A274A" w:rsidTr="007A274A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Объекты незавершенного строительства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A274A" w:rsidRPr="007A274A" w:rsidTr="007A274A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1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транспортные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4A" w:rsidRPr="007A274A" w:rsidRDefault="007A274A" w:rsidP="00C71436">
            <w:pPr>
              <w:ind w:firstLine="70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2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</w:tbl>
    <w:p w:rsidR="006B4083" w:rsidRPr="00975856" w:rsidRDefault="006B4083" w:rsidP="00D17A71">
      <w:pPr>
        <w:rPr>
          <w:rFonts w:ascii="Arial" w:hAnsi="Arial" w:cs="Arial"/>
          <w:sz w:val="18"/>
          <w:szCs w:val="18"/>
        </w:rPr>
      </w:pPr>
    </w:p>
    <w:sectPr w:rsidR="006B4083" w:rsidRPr="00975856" w:rsidSect="00913DB5">
      <w:footerReference w:type="default" r:id="rId9"/>
      <w:pgSz w:w="11900" w:h="16800"/>
      <w:pgMar w:top="567" w:right="567" w:bottom="709" w:left="1134" w:header="720" w:footer="80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59" w:rsidRDefault="003C5359" w:rsidP="00FF0F23">
      <w:r>
        <w:separator/>
      </w:r>
    </w:p>
  </w:endnote>
  <w:endnote w:type="continuationSeparator" w:id="0">
    <w:p w:rsidR="003C5359" w:rsidRDefault="003C5359" w:rsidP="00F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93" w:rsidRPr="00FF0F23" w:rsidRDefault="00BC3E93">
    <w:pPr>
      <w:pStyle w:val="ad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5053B" wp14:editId="47E69E39">
              <wp:simplePos x="0" y="0"/>
              <wp:positionH relativeFrom="column">
                <wp:posOffset>1508760</wp:posOffset>
              </wp:positionH>
              <wp:positionV relativeFrom="paragraph">
                <wp:posOffset>0</wp:posOffset>
              </wp:positionV>
              <wp:extent cx="4971415" cy="368935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141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3E93" w:rsidRPr="00FF0F23" w:rsidRDefault="00BC3E93" w:rsidP="00FF0F23">
                          <w:pPr>
                            <w:pStyle w:val="aa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FF0F2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8(861)205-44-09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                                        www.frpkk.ru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94505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8.8pt;margin-top:0;width:391.45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" filled="f" stroked="f">
              <v:textbox style="mso-fit-shape-to-text:t">
                <w:txbxContent>
                  <w:p w:rsidR="00BC3E93" w:rsidRPr="00FF0F23" w:rsidRDefault="00BC3E93" w:rsidP="00FF0F23">
                    <w:pPr>
                      <w:pStyle w:val="aa"/>
                      <w:spacing w:before="0" w:beforeAutospacing="0" w:after="0" w:afterAutospacing="0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FF0F2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8(861)205-44-09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 xml:space="preserve">                                                                           www.frpkk.ru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16F52DB9" wp14:editId="56E7C11C">
          <wp:extent cx="6476365" cy="334010"/>
          <wp:effectExtent l="0" t="0" r="635" b="889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849" cy="340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59" w:rsidRDefault="003C5359" w:rsidP="00FF0F23">
      <w:r>
        <w:separator/>
      </w:r>
    </w:p>
  </w:footnote>
  <w:footnote w:type="continuationSeparator" w:id="0">
    <w:p w:rsidR="003C5359" w:rsidRDefault="003C5359" w:rsidP="00FF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5021B"/>
    <w:multiLevelType w:val="hybridMultilevel"/>
    <w:tmpl w:val="B866BBA6"/>
    <w:lvl w:ilvl="0" w:tplc="73AAD1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0C00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6AA7BB6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A733493"/>
    <w:multiLevelType w:val="hybridMultilevel"/>
    <w:tmpl w:val="486CD5BE"/>
    <w:lvl w:ilvl="0" w:tplc="009492A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AF23305"/>
    <w:multiLevelType w:val="hybridMultilevel"/>
    <w:tmpl w:val="3B5CB6E4"/>
    <w:lvl w:ilvl="0" w:tplc="F55087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9B6265"/>
    <w:multiLevelType w:val="hybridMultilevel"/>
    <w:tmpl w:val="3E5EF600"/>
    <w:lvl w:ilvl="0" w:tplc="F6B05CCA">
      <w:start w:val="1"/>
      <w:numFmt w:val="decimal"/>
      <w:lvlText w:val="%1."/>
      <w:lvlJc w:val="left"/>
      <w:pPr>
        <w:ind w:left="43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EF15B4B"/>
    <w:multiLevelType w:val="hybridMultilevel"/>
    <w:tmpl w:val="3C62E7F8"/>
    <w:lvl w:ilvl="0" w:tplc="C65060D2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401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EF8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CC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80D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084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26B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B9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ED2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A94AB1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54F7548C"/>
    <w:multiLevelType w:val="hybridMultilevel"/>
    <w:tmpl w:val="3DF8DE2C"/>
    <w:lvl w:ilvl="0" w:tplc="FCA02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A9F"/>
    <w:multiLevelType w:val="multilevel"/>
    <w:tmpl w:val="A09CE7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2333A"/>
    <w:multiLevelType w:val="multilevel"/>
    <w:tmpl w:val="7AC8D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AD813F1"/>
    <w:multiLevelType w:val="hybridMultilevel"/>
    <w:tmpl w:val="8DA81318"/>
    <w:lvl w:ilvl="0" w:tplc="2FE008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2257B"/>
    <w:multiLevelType w:val="multilevel"/>
    <w:tmpl w:val="17EAC1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2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2"/>
    <w:rsid w:val="000036B9"/>
    <w:rsid w:val="00010BB2"/>
    <w:rsid w:val="00011BA4"/>
    <w:rsid w:val="00014798"/>
    <w:rsid w:val="000515FE"/>
    <w:rsid w:val="00053BC9"/>
    <w:rsid w:val="00062B0C"/>
    <w:rsid w:val="00064273"/>
    <w:rsid w:val="00080CFD"/>
    <w:rsid w:val="00080EE7"/>
    <w:rsid w:val="00097FDE"/>
    <w:rsid w:val="000A225F"/>
    <w:rsid w:val="000B038F"/>
    <w:rsid w:val="000B4972"/>
    <w:rsid w:val="000B5575"/>
    <w:rsid w:val="000C4876"/>
    <w:rsid w:val="000C6601"/>
    <w:rsid w:val="000E4189"/>
    <w:rsid w:val="000F092B"/>
    <w:rsid w:val="00104CA0"/>
    <w:rsid w:val="00117CF4"/>
    <w:rsid w:val="001422CA"/>
    <w:rsid w:val="001546DB"/>
    <w:rsid w:val="0016333B"/>
    <w:rsid w:val="001638A9"/>
    <w:rsid w:val="001848B6"/>
    <w:rsid w:val="001A4860"/>
    <w:rsid w:val="001B10BA"/>
    <w:rsid w:val="001C1D6A"/>
    <w:rsid w:val="001E743F"/>
    <w:rsid w:val="00206235"/>
    <w:rsid w:val="002109A8"/>
    <w:rsid w:val="00210A08"/>
    <w:rsid w:val="0021142E"/>
    <w:rsid w:val="0021314D"/>
    <w:rsid w:val="00216DB2"/>
    <w:rsid w:val="00227AAE"/>
    <w:rsid w:val="00245B5F"/>
    <w:rsid w:val="0025344C"/>
    <w:rsid w:val="002A4934"/>
    <w:rsid w:val="002A55D0"/>
    <w:rsid w:val="002A785D"/>
    <w:rsid w:val="002C3F5E"/>
    <w:rsid w:val="002C4F44"/>
    <w:rsid w:val="00305E17"/>
    <w:rsid w:val="00324D2C"/>
    <w:rsid w:val="00350F0F"/>
    <w:rsid w:val="0037485B"/>
    <w:rsid w:val="003A5187"/>
    <w:rsid w:val="003C0CD9"/>
    <w:rsid w:val="003C5359"/>
    <w:rsid w:val="003C5F4E"/>
    <w:rsid w:val="003D798B"/>
    <w:rsid w:val="00407FA9"/>
    <w:rsid w:val="00413D6B"/>
    <w:rsid w:val="00424890"/>
    <w:rsid w:val="004254C4"/>
    <w:rsid w:val="004266D0"/>
    <w:rsid w:val="00452C58"/>
    <w:rsid w:val="00456678"/>
    <w:rsid w:val="00475F58"/>
    <w:rsid w:val="0049250D"/>
    <w:rsid w:val="00495DEB"/>
    <w:rsid w:val="004B6AD8"/>
    <w:rsid w:val="004C03EE"/>
    <w:rsid w:val="004C1197"/>
    <w:rsid w:val="004F5A1C"/>
    <w:rsid w:val="00502DF5"/>
    <w:rsid w:val="00512876"/>
    <w:rsid w:val="005241F4"/>
    <w:rsid w:val="00527C2A"/>
    <w:rsid w:val="005360BE"/>
    <w:rsid w:val="00557612"/>
    <w:rsid w:val="00557D35"/>
    <w:rsid w:val="005803A3"/>
    <w:rsid w:val="005860A7"/>
    <w:rsid w:val="005959BE"/>
    <w:rsid w:val="005F3DF7"/>
    <w:rsid w:val="00602624"/>
    <w:rsid w:val="00602CA2"/>
    <w:rsid w:val="006312F2"/>
    <w:rsid w:val="00636894"/>
    <w:rsid w:val="00641A76"/>
    <w:rsid w:val="00645408"/>
    <w:rsid w:val="006528C2"/>
    <w:rsid w:val="00652C43"/>
    <w:rsid w:val="00656E91"/>
    <w:rsid w:val="00662598"/>
    <w:rsid w:val="006858A0"/>
    <w:rsid w:val="00694193"/>
    <w:rsid w:val="006B4083"/>
    <w:rsid w:val="006E2D21"/>
    <w:rsid w:val="006E3186"/>
    <w:rsid w:val="00714439"/>
    <w:rsid w:val="00741CCF"/>
    <w:rsid w:val="00770EFC"/>
    <w:rsid w:val="00771874"/>
    <w:rsid w:val="007A274A"/>
    <w:rsid w:val="007C5F0B"/>
    <w:rsid w:val="007E6527"/>
    <w:rsid w:val="007E676E"/>
    <w:rsid w:val="00815C8C"/>
    <w:rsid w:val="00816239"/>
    <w:rsid w:val="008169E5"/>
    <w:rsid w:val="00837694"/>
    <w:rsid w:val="00841186"/>
    <w:rsid w:val="00847799"/>
    <w:rsid w:val="0088165D"/>
    <w:rsid w:val="008817DB"/>
    <w:rsid w:val="0088633B"/>
    <w:rsid w:val="008925CE"/>
    <w:rsid w:val="008B0446"/>
    <w:rsid w:val="008C0647"/>
    <w:rsid w:val="008F1AE9"/>
    <w:rsid w:val="008F2380"/>
    <w:rsid w:val="00906A32"/>
    <w:rsid w:val="00911EAC"/>
    <w:rsid w:val="00913DB5"/>
    <w:rsid w:val="00915F83"/>
    <w:rsid w:val="009167B0"/>
    <w:rsid w:val="009276C0"/>
    <w:rsid w:val="00953FE9"/>
    <w:rsid w:val="00964D9A"/>
    <w:rsid w:val="00965E8F"/>
    <w:rsid w:val="00975856"/>
    <w:rsid w:val="00982F58"/>
    <w:rsid w:val="009952FE"/>
    <w:rsid w:val="009A2165"/>
    <w:rsid w:val="009A458D"/>
    <w:rsid w:val="009A6CFE"/>
    <w:rsid w:val="009B530D"/>
    <w:rsid w:val="009C3D58"/>
    <w:rsid w:val="00A064CC"/>
    <w:rsid w:val="00A14B2D"/>
    <w:rsid w:val="00A17529"/>
    <w:rsid w:val="00A21326"/>
    <w:rsid w:val="00A27A7A"/>
    <w:rsid w:val="00A40A62"/>
    <w:rsid w:val="00A53B4F"/>
    <w:rsid w:val="00A54239"/>
    <w:rsid w:val="00A63ED7"/>
    <w:rsid w:val="00A65A64"/>
    <w:rsid w:val="00A703E9"/>
    <w:rsid w:val="00AA4495"/>
    <w:rsid w:val="00AC580C"/>
    <w:rsid w:val="00AD2E35"/>
    <w:rsid w:val="00AD3395"/>
    <w:rsid w:val="00AD6888"/>
    <w:rsid w:val="00AE5566"/>
    <w:rsid w:val="00AF2AD2"/>
    <w:rsid w:val="00B013E8"/>
    <w:rsid w:val="00B04DBC"/>
    <w:rsid w:val="00B05D12"/>
    <w:rsid w:val="00B06054"/>
    <w:rsid w:val="00B11D89"/>
    <w:rsid w:val="00B133E7"/>
    <w:rsid w:val="00B23786"/>
    <w:rsid w:val="00B35568"/>
    <w:rsid w:val="00B4495F"/>
    <w:rsid w:val="00B46B6D"/>
    <w:rsid w:val="00B557B3"/>
    <w:rsid w:val="00B6409A"/>
    <w:rsid w:val="00BA033D"/>
    <w:rsid w:val="00BB52BF"/>
    <w:rsid w:val="00BB732A"/>
    <w:rsid w:val="00BC3E93"/>
    <w:rsid w:val="00BD4B0F"/>
    <w:rsid w:val="00BD7671"/>
    <w:rsid w:val="00BE5073"/>
    <w:rsid w:val="00BE5C71"/>
    <w:rsid w:val="00C17395"/>
    <w:rsid w:val="00C215A4"/>
    <w:rsid w:val="00C227CC"/>
    <w:rsid w:val="00C32618"/>
    <w:rsid w:val="00C33012"/>
    <w:rsid w:val="00C423B8"/>
    <w:rsid w:val="00C5241B"/>
    <w:rsid w:val="00C67447"/>
    <w:rsid w:val="00C73B4E"/>
    <w:rsid w:val="00CB74B4"/>
    <w:rsid w:val="00CD230B"/>
    <w:rsid w:val="00CE216B"/>
    <w:rsid w:val="00CF0C10"/>
    <w:rsid w:val="00CF1C15"/>
    <w:rsid w:val="00CF56FD"/>
    <w:rsid w:val="00D05725"/>
    <w:rsid w:val="00D10EBF"/>
    <w:rsid w:val="00D17A71"/>
    <w:rsid w:val="00D42F4B"/>
    <w:rsid w:val="00D449CA"/>
    <w:rsid w:val="00D6570D"/>
    <w:rsid w:val="00D93A12"/>
    <w:rsid w:val="00DA1381"/>
    <w:rsid w:val="00DB01DD"/>
    <w:rsid w:val="00DB19F0"/>
    <w:rsid w:val="00DB20AB"/>
    <w:rsid w:val="00DC4EA5"/>
    <w:rsid w:val="00DD4AE6"/>
    <w:rsid w:val="00DE7B4B"/>
    <w:rsid w:val="00E10114"/>
    <w:rsid w:val="00E106E5"/>
    <w:rsid w:val="00E14836"/>
    <w:rsid w:val="00E15AA1"/>
    <w:rsid w:val="00E325D3"/>
    <w:rsid w:val="00E47B36"/>
    <w:rsid w:val="00E5415F"/>
    <w:rsid w:val="00E54A88"/>
    <w:rsid w:val="00E60B8C"/>
    <w:rsid w:val="00E64865"/>
    <w:rsid w:val="00E64DD5"/>
    <w:rsid w:val="00E66DB0"/>
    <w:rsid w:val="00E711D2"/>
    <w:rsid w:val="00E97092"/>
    <w:rsid w:val="00EA3A62"/>
    <w:rsid w:val="00EA4A2F"/>
    <w:rsid w:val="00ED0F5D"/>
    <w:rsid w:val="00EE0022"/>
    <w:rsid w:val="00EE0A55"/>
    <w:rsid w:val="00EE0F6E"/>
    <w:rsid w:val="00EE6634"/>
    <w:rsid w:val="00EF27E9"/>
    <w:rsid w:val="00F106EF"/>
    <w:rsid w:val="00F1549D"/>
    <w:rsid w:val="00F46302"/>
    <w:rsid w:val="00F541E7"/>
    <w:rsid w:val="00F645C8"/>
    <w:rsid w:val="00F67BD4"/>
    <w:rsid w:val="00F70803"/>
    <w:rsid w:val="00FA1889"/>
    <w:rsid w:val="00FC6472"/>
    <w:rsid w:val="00FD0543"/>
    <w:rsid w:val="00FD202A"/>
    <w:rsid w:val="00FD52F1"/>
    <w:rsid w:val="00FE1CE2"/>
    <w:rsid w:val="00FE341D"/>
    <w:rsid w:val="00FE3A71"/>
    <w:rsid w:val="00FF0F2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091F9-77CB-4148-8C13-5538F82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paragraph" w:styleId="aa">
    <w:name w:val="Normal (Web)"/>
    <w:basedOn w:val="a"/>
    <w:uiPriority w:val="99"/>
    <w:semiHidden/>
    <w:unhideWhenUsed/>
    <w:rsid w:val="0025344C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F0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0F23"/>
  </w:style>
  <w:style w:type="paragraph" w:styleId="ad">
    <w:name w:val="footer"/>
    <w:basedOn w:val="a"/>
    <w:link w:val="ae"/>
    <w:uiPriority w:val="99"/>
    <w:unhideWhenUsed/>
    <w:rsid w:val="00FF0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0F23"/>
  </w:style>
  <w:style w:type="paragraph" w:styleId="af">
    <w:name w:val="footnote text"/>
    <w:basedOn w:val="a"/>
    <w:link w:val="af0"/>
    <w:uiPriority w:val="99"/>
    <w:unhideWhenUsed/>
    <w:rsid w:val="00915F83"/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15F83"/>
    <w:rPr>
      <w:rFonts w:asciiTheme="minorHAnsi" w:hAnsi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5F83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EE0F6E"/>
    <w:pPr>
      <w:spacing w:line="259" w:lineRule="auto"/>
      <w:ind w:left="1277" w:firstLine="708"/>
    </w:pPr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E0F6E"/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mark">
    <w:name w:val="footnote mark"/>
    <w:hidden/>
    <w:rsid w:val="00EE0F6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636894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6431-EBE9-4722-AD21-1245819E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Лопатина Юлия Николаевна</cp:lastModifiedBy>
  <cp:revision>2</cp:revision>
  <cp:lastPrinted>2020-03-10T11:54:00Z</cp:lastPrinted>
  <dcterms:created xsi:type="dcterms:W3CDTF">2020-03-10T12:29:00Z</dcterms:created>
  <dcterms:modified xsi:type="dcterms:W3CDTF">2020-03-10T12:29:00Z</dcterms:modified>
</cp:coreProperties>
</file>