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pacing w:lineRule="auto" w:line="240" w:before="0" w:after="0"/>
        <w:jc w:val="center"/>
        <w:rPr/>
      </w:pPr>
      <w:r>
        <w:rPr>
          <w:rStyle w:val="Style18"/>
          <w:rFonts w:ascii="Times New Roman" w:hAnsi="Times New Roman"/>
          <w:color w:val="000000"/>
          <w:sz w:val="28"/>
          <w:szCs w:val="28"/>
        </w:rPr>
        <w:t>Администрация муниципального образования Туапсинский район</w:t>
      </w:r>
    </w:p>
    <w:p>
      <w:pPr>
        <w:pStyle w:val="Style21"/>
        <w:spacing w:lineRule="auto" w:line="240" w:before="0" w:after="0"/>
        <w:jc w:val="center"/>
        <w:rPr/>
      </w:pPr>
      <w:r>
        <w:rPr/>
      </w:r>
    </w:p>
    <w:p>
      <w:pPr>
        <w:pStyle w:val="Style21"/>
        <w:spacing w:lineRule="auto" w:line="240" w:before="0" w:after="0"/>
        <w:jc w:val="center"/>
        <w:rPr/>
      </w:pPr>
      <w:r>
        <w:rPr>
          <w:rStyle w:val="Style18"/>
          <w:rFonts w:ascii="Times New Roman" w:hAnsi="Times New Roman"/>
          <w:color w:val="000000"/>
          <w:sz w:val="28"/>
          <w:szCs w:val="28"/>
        </w:rPr>
        <w:t xml:space="preserve">ПРОТОКОЛ </w:t>
      </w:r>
    </w:p>
    <w:p>
      <w:pPr>
        <w:pStyle w:val="Style21"/>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совещания по вопросу:</w:t>
      </w:r>
    </w:p>
    <w:p>
      <w:pPr>
        <w:pStyle w:val="Style21"/>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r>
        <w:rPr>
          <w:rFonts w:eastAsia="Times New Roman" w:cs="Times New Roman" w:ascii="Times New Roman" w:hAnsi="Times New Roman"/>
          <w:color w:val="000000"/>
          <w:sz w:val="28"/>
          <w:szCs w:val="28"/>
        </w:rPr>
        <w:t xml:space="preserve">проведения Совета по развитию малого и среднего предпринимательства </w:t>
      </w:r>
    </w:p>
    <w:p>
      <w:pPr>
        <w:pStyle w:val="Style21"/>
        <w:spacing w:lineRule="auto" w:line="240" w:before="0" w:after="0"/>
        <w:jc w:val="center"/>
        <w:rPr>
          <w:rFonts w:ascii="Times New Roman" w:hAnsi="Times New Roman"/>
          <w:color w:val="000000"/>
          <w:sz w:val="28"/>
          <w:szCs w:val="28"/>
        </w:rPr>
      </w:pPr>
      <w:r>
        <w:rPr>
          <w:rFonts w:eastAsia="Times New Roman" w:cs="Times New Roman" w:ascii="Times New Roman" w:hAnsi="Times New Roman"/>
          <w:color w:val="000000"/>
          <w:sz w:val="28"/>
          <w:szCs w:val="28"/>
        </w:rPr>
        <w:t>при главе муниципального образования Туапсинский район</w:t>
      </w:r>
      <w:r>
        <w:rPr>
          <w:rFonts w:ascii="Times New Roman" w:hAnsi="Times New Roman"/>
          <w:color w:val="000000"/>
          <w:sz w:val="28"/>
          <w:szCs w:val="28"/>
        </w:rPr>
        <w:t>»</w:t>
      </w:r>
    </w:p>
    <w:p>
      <w:pPr>
        <w:pStyle w:val="Style21"/>
        <w:spacing w:lineRule="auto" w:line="240" w:before="0" w:after="0"/>
        <w:jc w:val="center"/>
        <w:rPr/>
      </w:pPr>
      <w:r>
        <w:rPr/>
      </w:r>
    </w:p>
    <w:p>
      <w:pPr>
        <w:pStyle w:val="Style21"/>
        <w:spacing w:lineRule="auto" w:line="240" w:before="0" w:after="0"/>
        <w:rPr/>
      </w:pPr>
      <w:r>
        <w:rPr>
          <w:rFonts w:ascii="Times New Roman" w:hAnsi="Times New Roman"/>
          <w:color w:val="000000"/>
          <w:sz w:val="28"/>
          <w:szCs w:val="28"/>
        </w:rPr>
        <w:t xml:space="preserve">21 мая 2021 год                                                                                                    </w:t>
      </w:r>
      <w:r>
        <w:rPr>
          <w:rStyle w:val="Style18"/>
          <w:rFonts w:ascii="Times New Roman" w:hAnsi="Times New Roman"/>
          <w:b w:val="false"/>
          <w:color w:val="000000"/>
          <w:sz w:val="28"/>
          <w:szCs w:val="28"/>
        </w:rPr>
        <w:t>№1</w:t>
      </w:r>
    </w:p>
    <w:p>
      <w:pPr>
        <w:pStyle w:val="Style21"/>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г. Туапсе</w:t>
      </w:r>
    </w:p>
    <w:p>
      <w:pPr>
        <w:pStyle w:val="Style21"/>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tbl>
      <w:tblPr>
        <w:tblW w:w="9912" w:type="dxa"/>
        <w:jc w:val="left"/>
        <w:tblInd w:w="85" w:type="dxa"/>
        <w:tblCellMar>
          <w:top w:w="0" w:type="dxa"/>
          <w:left w:w="108" w:type="dxa"/>
          <w:bottom w:w="0" w:type="dxa"/>
          <w:right w:w="108" w:type="dxa"/>
        </w:tblCellMar>
        <w:tblLook w:val="04a0" w:noVBand="1" w:noHBand="0" w:lastColumn="0" w:firstColumn="1" w:lastRow="0" w:firstRow="1"/>
      </w:tblPr>
      <w:tblGrid>
        <w:gridCol w:w="3230"/>
        <w:gridCol w:w="6681"/>
      </w:tblGrid>
      <w:tr>
        <w:trPr/>
        <w:tc>
          <w:tcPr>
            <w:tcW w:w="3230" w:type="dxa"/>
            <w:tcBorders/>
            <w:shd w:color="auto" w:fill="auto" w:val="clear"/>
          </w:tcPr>
          <w:p>
            <w:pPr>
              <w:pStyle w:val="Style21"/>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Председательствующий:</w:t>
            </w:r>
          </w:p>
        </w:tc>
        <w:tc>
          <w:tcPr>
            <w:tcW w:w="6681" w:type="dxa"/>
            <w:tcBorders/>
            <w:shd w:color="auto" w:fill="auto" w:val="clear"/>
          </w:tcPr>
          <w:p>
            <w:pPr>
              <w:pStyle w:val="Style21"/>
              <w:spacing w:lineRule="auto" w:line="240" w:before="0" w:after="0"/>
              <w:rPr/>
            </w:pPr>
            <w:r>
              <w:rPr>
                <w:rFonts w:ascii="Times New Roman" w:hAnsi="Times New Roman"/>
                <w:color w:val="000000"/>
                <w:sz w:val="28"/>
                <w:szCs w:val="28"/>
              </w:rPr>
              <w:t>Кузьменко Ю.В. – исполняющий обязанности главы муниципального образования Туапсинский район.</w:t>
            </w:r>
          </w:p>
          <w:p>
            <w:pPr>
              <w:pStyle w:val="Style21"/>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rHeight w:val="1119" w:hRule="atLeast"/>
        </w:trPr>
        <w:tc>
          <w:tcPr>
            <w:tcW w:w="3230" w:type="dxa"/>
            <w:tcBorders/>
            <w:shd w:color="auto" w:fill="auto" w:val="clear"/>
          </w:tcPr>
          <w:p>
            <w:pPr>
              <w:pStyle w:val="Style21"/>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Секретарь:</w:t>
            </w:r>
          </w:p>
        </w:tc>
        <w:tc>
          <w:tcPr>
            <w:tcW w:w="6681" w:type="dxa"/>
            <w:tcBorders/>
            <w:shd w:color="auto" w:fill="auto" w:val="clear"/>
          </w:tcPr>
          <w:p>
            <w:pPr>
              <w:pStyle w:val="Style21"/>
              <w:spacing w:lineRule="auto" w:line="240" w:before="0" w:after="450"/>
              <w:jc w:val="both"/>
              <w:rPr/>
            </w:pPr>
            <w:r>
              <w:rPr>
                <w:rFonts w:ascii="Times New Roman" w:hAnsi="Times New Roman"/>
                <w:color w:val="000000"/>
                <w:sz w:val="28"/>
                <w:szCs w:val="28"/>
              </w:rPr>
              <w:t>Кириллов В.А - главный специалист отдела развития конкуренции управлен</w:t>
            </w:r>
            <w:bookmarkStart w:id="0" w:name="_GoBack"/>
            <w:bookmarkEnd w:id="0"/>
            <w:r>
              <w:rPr>
                <w:rFonts w:ascii="Times New Roman" w:hAnsi="Times New Roman"/>
                <w:color w:val="000000"/>
                <w:sz w:val="28"/>
                <w:szCs w:val="28"/>
              </w:rPr>
              <w:t>ия экономического развития администрации Туапсинский район.</w:t>
            </w:r>
          </w:p>
        </w:tc>
      </w:tr>
      <w:tr>
        <w:trPr>
          <w:trHeight w:val="350" w:hRule="atLeast"/>
        </w:trPr>
        <w:tc>
          <w:tcPr>
            <w:tcW w:w="3230" w:type="dxa"/>
            <w:tcBorders/>
            <w:shd w:color="auto" w:fill="auto" w:val="clear"/>
          </w:tcPr>
          <w:p>
            <w:pPr>
              <w:pStyle w:val="Style21"/>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Присутствовали:</w:t>
            </w:r>
          </w:p>
        </w:tc>
        <w:tc>
          <w:tcPr>
            <w:tcW w:w="6681" w:type="dxa"/>
            <w:tcBorders/>
            <w:shd w:color="auto" w:fill="auto" w:val="clear"/>
          </w:tcPr>
          <w:p>
            <w:pPr>
              <w:pStyle w:val="Style21"/>
              <w:spacing w:lineRule="auto" w:line="240" w:before="0" w:after="450"/>
              <w:jc w:val="both"/>
              <w:rPr/>
            </w:pPr>
            <w:r>
              <w:rPr>
                <w:rFonts w:ascii="Times New Roman" w:hAnsi="Times New Roman"/>
                <w:color w:val="000000"/>
                <w:sz w:val="28"/>
                <w:szCs w:val="28"/>
              </w:rPr>
              <w:t>22 человека (список прилагается).</w:t>
            </w:r>
          </w:p>
        </w:tc>
      </w:tr>
    </w:tbl>
    <w:p>
      <w:pPr>
        <w:pStyle w:val="Normal"/>
        <w:spacing w:lineRule="auto" w:line="240" w:before="0" w:after="0"/>
        <w:ind w:right="-1" w:hanging="0"/>
        <w:jc w:val="center"/>
        <w:rPr/>
      </w:pPr>
      <w:r>
        <w:rPr>
          <w:rStyle w:val="Style18"/>
          <w:rFonts w:cs="Times New Roman" w:ascii="Times New Roman" w:hAnsi="Times New Roman"/>
          <w:color w:val="000000"/>
          <w:sz w:val="28"/>
          <w:szCs w:val="28"/>
        </w:rPr>
        <w:t>ПОВЕСТКА ДНЯ:</w:t>
      </w:r>
    </w:p>
    <w:p>
      <w:pPr>
        <w:pStyle w:val="Normal"/>
        <w:spacing w:lineRule="auto" w:line="240" w:before="0" w:after="0"/>
        <w:ind w:right="-1" w:firstLine="709"/>
        <w:jc w:val="both"/>
        <w:rPr>
          <w:rFonts w:ascii="Times New Roman" w:hAnsi="Times New Roman" w:eastAsia="Times New Roman" w:cs="Times New Roman"/>
          <w:b/>
          <w:b/>
          <w:sz w:val="28"/>
          <w:szCs w:val="28"/>
        </w:rPr>
      </w:pPr>
      <w:r>
        <w:rPr>
          <w:rFonts w:eastAsia="Times New Roman" w:cs="Times New Roman" w:ascii="Times New Roman" w:hAnsi="Times New Roman"/>
          <w:sz w:val="28"/>
          <w:szCs w:val="28"/>
        </w:rPr>
        <w:t>1. О результатах предоставления имущественной поддержки МСП и ведении перечня имущества администрациями городских и сельских поселений МО Туапсинский район (докладчик Яйли Дмитрий Ервантович)</w:t>
      </w:r>
    </w:p>
    <w:p>
      <w:pPr>
        <w:pStyle w:val="Normal"/>
        <w:spacing w:lineRule="auto" w:line="240" w:before="0" w:after="0"/>
        <w:ind w:right="-1" w:firstLine="709"/>
        <w:jc w:val="both"/>
        <w:rPr>
          <w:rFonts w:ascii="Times New Roman" w:hAnsi="Times New Roman" w:eastAsia="Times New Roman" w:cs="Times New Roman"/>
          <w:b/>
          <w:b/>
          <w:sz w:val="28"/>
          <w:szCs w:val="28"/>
        </w:rPr>
      </w:pPr>
      <w:r>
        <w:rPr>
          <w:rFonts w:eastAsia="Times New Roman" w:cs="Times New Roman" w:ascii="Times New Roman" w:hAnsi="Times New Roman"/>
          <w:sz w:val="28"/>
          <w:szCs w:val="28"/>
        </w:rPr>
        <w:t>2. О выполнении плановых показателей по заключенным социальным контрактам в разрезе городских и сельских поселений (докладчик Нагаев Денис Витальевич).</w:t>
      </w:r>
    </w:p>
    <w:p>
      <w:pPr>
        <w:pStyle w:val="Normal"/>
        <w:spacing w:lineRule="auto" w:line="240" w:before="0" w:after="0"/>
        <w:ind w:right="-1" w:firstLine="709"/>
        <w:jc w:val="both"/>
        <w:rPr>
          <w:rFonts w:ascii="Times New Roman" w:hAnsi="Times New Roman" w:eastAsia="Times New Roman" w:cs="Times New Roman"/>
          <w:b/>
          <w:b/>
          <w:sz w:val="28"/>
          <w:szCs w:val="28"/>
        </w:rPr>
      </w:pPr>
      <w:r>
        <w:rPr>
          <w:rFonts w:eastAsia="Times New Roman" w:cs="Times New Roman" w:ascii="Times New Roman" w:hAnsi="Times New Roman"/>
          <w:sz w:val="28"/>
          <w:szCs w:val="28"/>
        </w:rPr>
        <w:t>3. О порядке и сроках подключения МСП к коммунальным сетям (электричество, газоснабжение, водоснабжение, водоотведение), о выдаче разрешительной документации МСП (докладчик Яйли Дмитрий Ервантович).</w:t>
      </w:r>
    </w:p>
    <w:p>
      <w:pPr>
        <w:pStyle w:val="Normal"/>
        <w:spacing w:lineRule="auto" w:line="240" w:before="0" w:after="0"/>
        <w:ind w:right="-1" w:firstLine="709"/>
        <w:jc w:val="both"/>
        <w:rPr>
          <w:rFonts w:ascii="Times New Roman" w:hAnsi="Times New Roman" w:eastAsia="Times New Roman" w:cs="Times New Roman"/>
          <w:b/>
          <w:b/>
          <w:sz w:val="28"/>
          <w:szCs w:val="28"/>
        </w:rPr>
      </w:pPr>
      <w:r>
        <w:rPr>
          <w:rFonts w:eastAsia="Times New Roman" w:cs="Times New Roman" w:ascii="Times New Roman" w:hAnsi="Times New Roman"/>
          <w:sz w:val="28"/>
          <w:szCs w:val="28"/>
        </w:rPr>
        <w:t>4. О ведении предпринимательской деятельности индивидуальными предпринимателями, планирующими применять патентную систему налогообложения (докладчик Яйли Дмитрий Ервантович).</w:t>
      </w:r>
    </w:p>
    <w:p>
      <w:pPr>
        <w:pStyle w:val="Normal"/>
        <w:spacing w:lineRule="auto" w:line="240" w:before="0" w:after="0"/>
        <w:ind w:right="-1" w:firstLine="709"/>
        <w:jc w:val="both"/>
        <w:rPr>
          <w:rFonts w:ascii="Times New Roman" w:hAnsi="Times New Roman" w:eastAsia="Times New Roman" w:cs="Times New Roman"/>
          <w:b/>
          <w:b/>
          <w:sz w:val="28"/>
          <w:szCs w:val="28"/>
        </w:rPr>
      </w:pPr>
      <w:r>
        <w:rPr>
          <w:rFonts w:eastAsia="Times New Roman" w:cs="Times New Roman" w:ascii="Times New Roman" w:hAnsi="Times New Roman"/>
          <w:sz w:val="28"/>
          <w:szCs w:val="28"/>
        </w:rPr>
        <w:t>5. Поддержка сельхозпроизводителей, проблематика и предложения (докладчик Бухинник Андрей Николаевич).</w:t>
      </w:r>
    </w:p>
    <w:p>
      <w:pPr>
        <w:pStyle w:val="Normal"/>
        <w:spacing w:lineRule="auto" w:line="240" w:before="0" w:after="0"/>
        <w:ind w:right="-1" w:firstLine="709"/>
        <w:jc w:val="both"/>
        <w:rPr>
          <w:rFonts w:ascii="Times New Roman" w:hAnsi="Times New Roman" w:eastAsia="Times New Roman" w:cs="Times New Roman"/>
          <w:b/>
          <w:b/>
          <w:sz w:val="28"/>
          <w:szCs w:val="28"/>
        </w:rPr>
      </w:pPr>
      <w:r>
        <w:rPr>
          <w:rFonts w:eastAsia="Times New Roman" w:cs="Times New Roman" w:ascii="Times New Roman" w:hAnsi="Times New Roman"/>
          <w:sz w:val="28"/>
          <w:szCs w:val="28"/>
        </w:rPr>
        <w:t>6. Разное (докладчик Нагаев Денис Витальевич)</w:t>
      </w:r>
    </w:p>
    <w:p>
      <w:pPr>
        <w:pStyle w:val="Normal"/>
        <w:spacing w:lineRule="auto" w:line="240" w:before="0" w:after="0"/>
        <w:ind w:right="-1" w:firstLine="709"/>
        <w:jc w:val="both"/>
        <w:rPr>
          <w:rFonts w:ascii="Times New Roman" w:hAnsi="Times New Roman" w:eastAsia="Times New Roman" w:cs="Times New Roman"/>
          <w:b/>
          <w:b/>
          <w:sz w:val="28"/>
          <w:szCs w:val="28"/>
        </w:rPr>
      </w:pPr>
      <w:r>
        <w:rPr>
          <w:rFonts w:eastAsia="Times New Roman" w:cs="Times New Roman" w:ascii="Times New Roman" w:hAnsi="Times New Roman"/>
          <w:sz w:val="28"/>
          <w:szCs w:val="28"/>
        </w:rPr>
        <w:t>6.1. Новые рынки по развитию конкуренции;</w:t>
      </w:r>
    </w:p>
    <w:p>
      <w:pPr>
        <w:pStyle w:val="Normal"/>
        <w:spacing w:lineRule="auto" w:line="240" w:before="0" w:after="0"/>
        <w:ind w:right="-1" w:firstLine="709"/>
        <w:jc w:val="both"/>
        <w:rPr>
          <w:rFonts w:ascii="Times New Roman" w:hAnsi="Times New Roman" w:eastAsia="Times New Roman" w:cs="Times New Roman"/>
          <w:b/>
          <w:b/>
          <w:sz w:val="28"/>
          <w:szCs w:val="28"/>
        </w:rPr>
      </w:pPr>
      <w:r>
        <w:rPr>
          <w:rFonts w:eastAsia="Times New Roman" w:cs="Times New Roman" w:ascii="Times New Roman" w:hAnsi="Times New Roman"/>
          <w:sz w:val="28"/>
          <w:szCs w:val="28"/>
        </w:rPr>
        <w:t>6.2. Участие в проекте «Школа молодого предпринимателя - Бизнес молодым»;</w:t>
      </w:r>
    </w:p>
    <w:p>
      <w:pPr>
        <w:pStyle w:val="Normal"/>
        <w:spacing w:lineRule="auto" w:line="240" w:before="0" w:after="0"/>
        <w:ind w:right="-1" w:firstLine="709"/>
        <w:jc w:val="both"/>
        <w:rPr>
          <w:rFonts w:ascii="Times New Roman" w:hAnsi="Times New Roman" w:eastAsia="Times New Roman" w:cs="Times New Roman"/>
          <w:b/>
          <w:b/>
          <w:sz w:val="28"/>
          <w:szCs w:val="28"/>
        </w:rPr>
      </w:pPr>
      <w:r>
        <w:rPr>
          <w:rFonts w:eastAsia="Times New Roman" w:cs="Times New Roman" w:ascii="Times New Roman" w:hAnsi="Times New Roman"/>
          <w:sz w:val="28"/>
          <w:szCs w:val="28"/>
        </w:rPr>
        <w:t>6.3. Точки доступа к финансовым услугам.</w:t>
      </w:r>
    </w:p>
    <w:p>
      <w:pPr>
        <w:pStyle w:val="Normal"/>
        <w:spacing w:lineRule="auto" w:line="240" w:before="0" w:after="0"/>
        <w:ind w:right="-1" w:firstLine="709"/>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31"/>
        <w:spacing w:before="0" w:after="0"/>
        <w:ind w:left="0" w:firstLine="709"/>
        <w:contextualSpacing/>
        <w:rPr/>
      </w:pPr>
      <w:r>
        <w:rPr>
          <w:rFonts w:ascii="Times New Roman" w:hAnsi="Times New Roman"/>
          <w:color w:val="000000"/>
          <w:sz w:val="28"/>
          <w:szCs w:val="28"/>
        </w:rPr>
        <w:t>СЛУШАЛИ:</w:t>
      </w:r>
      <w:r>
        <w:rPr>
          <w:rFonts w:ascii="Times New Roman" w:hAnsi="Times New Roman"/>
          <w:sz w:val="28"/>
          <w:szCs w:val="28"/>
        </w:rPr>
        <w:t xml:space="preserve">   </w:t>
      </w:r>
    </w:p>
    <w:p>
      <w:pPr>
        <w:pStyle w:val="Normal"/>
        <w:spacing w:lineRule="auto" w:line="240" w:before="0" w:after="0"/>
        <w:ind w:firstLine="737"/>
        <w:jc w:val="both"/>
        <w:rPr/>
      </w:pPr>
      <w:r>
        <w:rPr>
          <w:rFonts w:eastAsia="Times New Roman" w:cs="Times New Roman" w:ascii="Times New Roman" w:hAnsi="Times New Roman"/>
          <w:sz w:val="28"/>
          <w:szCs w:val="28"/>
        </w:rPr>
        <w:t>1. О результатах предоставления имущественной поддержки МСП и ведении перечня имущества администрациями городских и сельских поселений МО Туапсинский район (Яйли Д.Е).</w:t>
      </w:r>
    </w:p>
    <w:p>
      <w:pPr>
        <w:pStyle w:val="Normal"/>
        <w:spacing w:lineRule="auto" w:line="240" w:before="0" w:after="0"/>
        <w:ind w:firstLine="737"/>
        <w:jc w:val="both"/>
        <w:rPr/>
      </w:pPr>
      <w:r>
        <w:rPr>
          <w:rFonts w:ascii="Times New Roman" w:hAnsi="Times New Roman"/>
          <w:sz w:val="28"/>
          <w:szCs w:val="28"/>
        </w:rPr>
        <w:t>Кузьменко Ю.В. поручил главам поселений детально проработать перечни имущества на предмет качества предоставляемых помещений и в случае необходимости заменить непригодные объекты другими.</w:t>
      </w:r>
    </w:p>
    <w:p>
      <w:pPr>
        <w:pStyle w:val="31"/>
        <w:spacing w:before="0" w:after="0"/>
        <w:ind w:left="0" w:firstLine="709"/>
        <w:contextualSpacing/>
        <w:rPr/>
      </w:pPr>
      <w:r>
        <w:rPr>
          <w:rFonts w:ascii="Times New Roman" w:hAnsi="Times New Roman"/>
          <w:sz w:val="28"/>
          <w:szCs w:val="28"/>
        </w:rPr>
        <w:t>Нагаев Д.В. предложил сделать демонстрационные видео-ролики с обзором помещений и предполагаемой ценой и разместить их на главной странице сайта районной администрации, а также официальных сайтах  администраций поселений.</w:t>
      </w:r>
    </w:p>
    <w:p>
      <w:pPr>
        <w:pStyle w:val="31"/>
        <w:spacing w:before="0" w:after="0"/>
        <w:ind w:left="0" w:firstLine="709"/>
        <w:contextualSpacing/>
        <w:rPr/>
      </w:pPr>
      <w:r>
        <w:rPr>
          <w:rFonts w:ascii="Times New Roman" w:hAnsi="Times New Roman"/>
          <w:color w:val="000000"/>
          <w:sz w:val="28"/>
          <w:szCs w:val="28"/>
          <w:lang w:eastAsia="ru-RU"/>
        </w:rPr>
        <w:t>Оганесян А.А. заявила о сложности с поиском информации – нет единого ресурса для предпринимателя, информация размещается на разных отделах сайтов, предложила систематизировать размещение информации по единому образцу.</w:t>
      </w:r>
    </w:p>
    <w:p>
      <w:pPr>
        <w:pStyle w:val="31"/>
        <w:spacing w:before="0" w:after="0"/>
        <w:ind w:left="0"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tabs>
          <w:tab w:val="clear" w:pos="708"/>
          <w:tab w:val="left" w:pos="10432" w:leader="none"/>
        </w:tabs>
        <w:spacing w:lineRule="auto" w:line="240" w:before="0" w:after="0"/>
        <w:ind w:firstLine="794"/>
        <w:contextualSpacing/>
        <w:jc w:val="both"/>
        <w:rPr/>
      </w:pPr>
      <w:r>
        <w:rPr>
          <w:rFonts w:eastAsia="Times New Roman" w:cs="Times New Roman" w:ascii="Times New Roman" w:hAnsi="Times New Roman"/>
          <w:color w:val="000000"/>
          <w:sz w:val="28"/>
          <w:szCs w:val="28"/>
        </w:rPr>
        <w:t>РЕШИЛИ:</w:t>
      </w:r>
    </w:p>
    <w:p>
      <w:pPr>
        <w:pStyle w:val="Normal"/>
        <w:tabs>
          <w:tab w:val="clear" w:pos="708"/>
          <w:tab w:val="left" w:pos="10432" w:leader="none"/>
        </w:tabs>
        <w:spacing w:lineRule="auto" w:line="240" w:before="0" w:after="0"/>
        <w:ind w:firstLine="794"/>
        <w:contextualSpacing/>
        <w:jc w:val="both"/>
        <w:rPr>
          <w:sz w:val="28"/>
          <w:szCs w:val="28"/>
        </w:rPr>
      </w:pPr>
      <w:r>
        <w:rPr>
          <w:rFonts w:cs="Times New Roman" w:ascii="Times New Roman" w:hAnsi="Times New Roman"/>
          <w:sz w:val="28"/>
          <w:szCs w:val="28"/>
        </w:rPr>
        <w:t>1.1. Провести инвентаризацию муниципального имущества. Исключить или заменить нерентабельные помещения, включённые в перечни;</w:t>
      </w:r>
    </w:p>
    <w:p>
      <w:pPr>
        <w:pStyle w:val="Normal"/>
        <w:tabs>
          <w:tab w:val="clear" w:pos="708"/>
          <w:tab w:val="left" w:pos="10432" w:leader="none"/>
        </w:tabs>
        <w:spacing w:lineRule="auto" w:line="240" w:before="0" w:after="0"/>
        <w:ind w:firstLine="709"/>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Срок исполнения - до 12 июня 2021 года</w:t>
      </w:r>
    </w:p>
    <w:p>
      <w:pPr>
        <w:pStyle w:val="Normal"/>
        <w:tabs>
          <w:tab w:val="clear" w:pos="708"/>
          <w:tab w:val="left" w:pos="10432" w:leader="none"/>
        </w:tabs>
        <w:spacing w:lineRule="auto" w:line="240" w:before="0" w:after="0"/>
        <w:ind w:firstLine="79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1.2. Организовать создание и размещение администрациями поселений на официальных сайтах презентационных видео-роликов с описанием предлагаемого в аренду муниципального имущества с примерной арендной платой;</w:t>
      </w:r>
    </w:p>
    <w:p>
      <w:pPr>
        <w:pStyle w:val="31"/>
        <w:spacing w:before="0" w:after="0"/>
        <w:ind w:left="0" w:firstLine="709"/>
        <w:contextualSpacing/>
        <w:rPr/>
      </w:pPr>
      <w:r>
        <w:rPr>
          <w:rFonts w:ascii="Times New Roman" w:hAnsi="Times New Roman"/>
          <w:color w:val="000000"/>
          <w:sz w:val="28"/>
          <w:szCs w:val="28"/>
          <w:lang w:eastAsia="ru-RU"/>
        </w:rPr>
        <w:t>Срок исполнения - до 18 июня 2021 года</w:t>
      </w:r>
    </w:p>
    <w:p>
      <w:pPr>
        <w:pStyle w:val="31"/>
        <w:spacing w:before="0" w:after="0"/>
        <w:ind w:left="0" w:firstLine="709"/>
        <w:contextualSpacing/>
        <w:rPr/>
      </w:pPr>
      <w:r>
        <w:rPr>
          <w:rFonts w:ascii="Times New Roman" w:hAnsi="Times New Roman"/>
          <w:color w:val="000000"/>
          <w:sz w:val="28"/>
          <w:szCs w:val="28"/>
          <w:lang w:eastAsia="ru-RU"/>
        </w:rPr>
        <w:t>1.3. Ежемесячно направлять информацию о передачи в аренду имущества включенного в перечни субъектам МСП и самозанятым в управление экономического развития администрации муниципального образования Туапсинский район.</w:t>
      </w:r>
    </w:p>
    <w:p>
      <w:pPr>
        <w:pStyle w:val="31"/>
        <w:spacing w:before="0" w:after="0"/>
        <w:ind w:left="0" w:firstLine="709"/>
        <w:contextualSpacing/>
        <w:rPr/>
      </w:pPr>
      <w:r>
        <w:rPr>
          <w:rFonts w:ascii="Times New Roman" w:hAnsi="Times New Roman"/>
          <w:color w:val="000000"/>
          <w:sz w:val="28"/>
          <w:szCs w:val="28"/>
          <w:lang w:eastAsia="ru-RU"/>
        </w:rPr>
        <w:t>Срок исполнения - каждое 5 число ежемесячно, начиная с 05 июня 2021 года.</w:t>
      </w:r>
    </w:p>
    <w:p>
      <w:pPr>
        <w:pStyle w:val="31"/>
        <w:spacing w:before="0" w:after="0"/>
        <w:ind w:left="0" w:firstLine="709"/>
        <w:contextualSpacing/>
        <w:rPr/>
      </w:pPr>
      <w:r>
        <w:rPr>
          <w:rFonts w:ascii="Times New Roman" w:hAnsi="Times New Roman"/>
          <w:color w:val="000000"/>
          <w:sz w:val="28"/>
          <w:szCs w:val="28"/>
          <w:lang w:eastAsia="ru-RU"/>
        </w:rPr>
        <w:t>1.4. В соответствии с поступившим письмом департамента инвестиций и развития малого и среднего предпринимательства Краснодарского края (исх. № 333-03-02-3148/21 от 18.05.2021г.) городским и сельским поселениям необходимо на постоянной основе проводить маркетинговые кампании о предоставлении в аренду имущества, включенного в перечни, по средствам различных форм презентаций имущества, а также предоставлять вспомогательные сведения (алгоритм участия в электронных торгах, необходимые документы к заявке участника, раздаточный материал, форма анкеты получения обратной связи для субъектов МСП, самозанятых граждан).</w:t>
      </w:r>
    </w:p>
    <w:p>
      <w:pPr>
        <w:pStyle w:val="31"/>
        <w:spacing w:before="0" w:after="0"/>
        <w:ind w:left="0" w:firstLine="709"/>
        <w:contextualSpacing/>
        <w:rPr/>
      </w:pPr>
      <w:r>
        <w:rPr>
          <w:rFonts w:ascii="Times New Roman" w:hAnsi="Times New Roman"/>
          <w:color w:val="000000"/>
          <w:sz w:val="28"/>
          <w:szCs w:val="28"/>
          <w:lang w:eastAsia="ru-RU"/>
        </w:rPr>
        <w:t>Срок исполнения - каждую последнюю неделю отчетного квартала необходимо направлять информацию в управление экономического развития администрации муниципального образования Туапсинский район.</w:t>
      </w:r>
    </w:p>
    <w:p>
      <w:pPr>
        <w:pStyle w:val="No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Spacing"/>
        <w:ind w:firstLine="737"/>
        <w:jc w:val="both"/>
        <w:rPr/>
      </w:pPr>
      <w:r>
        <w:rPr>
          <w:rFonts w:cs="Times New Roman" w:ascii="Times New Roman" w:hAnsi="Times New Roman"/>
          <w:color w:val="000000"/>
          <w:sz w:val="28"/>
          <w:szCs w:val="28"/>
        </w:rPr>
        <w:t>СЛУШАЛИ:</w:t>
      </w:r>
    </w:p>
    <w:p>
      <w:pPr>
        <w:pStyle w:val="NoSpacing"/>
        <w:ind w:firstLine="737"/>
        <w:jc w:val="both"/>
        <w:rPr/>
      </w:pPr>
      <w:r>
        <w:rPr>
          <w:rFonts w:eastAsia="Times New Roman" w:cs="Times New Roman" w:ascii="Times New Roman" w:hAnsi="Times New Roman"/>
          <w:sz w:val="28"/>
          <w:szCs w:val="28"/>
        </w:rPr>
        <w:t>2. О выполнении плановых показателей по заключенным социальным контрактам в разрезе городских и сельских поселений (Нагаев Д.В).</w:t>
      </w:r>
    </w:p>
    <w:p>
      <w:pPr>
        <w:pStyle w:val="NoSpacing"/>
        <w:ind w:firstLine="708"/>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Spacing"/>
        <w:ind w:firstLine="708"/>
        <w:jc w:val="both"/>
        <w:rPr/>
      </w:pPr>
      <w:r>
        <w:rPr>
          <w:rFonts w:cs="Times New Roman" w:ascii="Times New Roman" w:hAnsi="Times New Roman"/>
          <w:sz w:val="28"/>
          <w:szCs w:val="28"/>
        </w:rPr>
        <w:t xml:space="preserve">Обсудили качество размещённой на сайтах поселений информации,  Кузьменко Ю.В. </w:t>
      </w:r>
    </w:p>
    <w:p>
      <w:pPr>
        <w:pStyle w:val="NoSpacing"/>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Нагаев Д.В. сообщил о необходимости выполнения поручения главы по исполнению плана по социальным контрактам.</w:t>
      </w:r>
    </w:p>
    <w:p>
      <w:pPr>
        <w:pStyle w:val="NoSpacing"/>
        <w:ind w:firstLine="708"/>
        <w:jc w:val="both"/>
        <w:rPr/>
      </w:pPr>
      <w:r>
        <w:rPr>
          <w:rFonts w:cs="Times New Roman" w:ascii="Times New Roman" w:hAnsi="Times New Roman"/>
          <w:sz w:val="28"/>
          <w:szCs w:val="28"/>
        </w:rPr>
        <w:t xml:space="preserve">                                                        </w:t>
      </w:r>
    </w:p>
    <w:p>
      <w:pPr>
        <w:pStyle w:val="Normal"/>
        <w:tabs>
          <w:tab w:val="clear" w:pos="708"/>
          <w:tab w:val="left" w:pos="10432" w:leader="none"/>
        </w:tabs>
        <w:spacing w:lineRule="auto" w:line="240" w:before="0" w:after="0"/>
        <w:ind w:firstLine="794"/>
        <w:contextualSpacing/>
        <w:jc w:val="both"/>
        <w:rPr/>
      </w:pPr>
      <w:r>
        <w:rPr>
          <w:rFonts w:eastAsia="Times New Roman" w:cs="Times New Roman" w:ascii="Times New Roman" w:hAnsi="Times New Roman"/>
          <w:color w:val="000000"/>
          <w:sz w:val="28"/>
          <w:szCs w:val="28"/>
        </w:rPr>
        <w:t xml:space="preserve">РЕШИЛИ:                                                                                                                  </w:t>
      </w:r>
    </w:p>
    <w:p>
      <w:pPr>
        <w:pStyle w:val="Normal"/>
        <w:tabs>
          <w:tab w:val="clear" w:pos="708"/>
          <w:tab w:val="left" w:pos="10432" w:leader="none"/>
        </w:tabs>
        <w:spacing w:lineRule="auto" w:line="240" w:before="0" w:after="0"/>
        <w:ind w:firstLine="794"/>
        <w:contextualSpacing/>
        <w:jc w:val="both"/>
        <w:rPr/>
      </w:pPr>
      <w:r>
        <w:rPr>
          <w:rFonts w:eastAsia="Times New Roman" w:cs="Times New Roman" w:ascii="Times New Roman" w:hAnsi="Times New Roman"/>
          <w:color w:val="000000"/>
          <w:sz w:val="28"/>
          <w:szCs w:val="28"/>
        </w:rPr>
        <w:t>2.1. Поручено главам городских и сельских поселений администрации Туапсинского района информацию о возможности заключения Социального контракта, из новостных лент переместить на главные страницы официальный сайтов поселений.</w:t>
      </w:r>
    </w:p>
    <w:p>
      <w:pPr>
        <w:pStyle w:val="Normal"/>
        <w:tabs>
          <w:tab w:val="clear" w:pos="708"/>
          <w:tab w:val="left" w:pos="10432" w:leader="none"/>
        </w:tabs>
        <w:spacing w:lineRule="auto" w:line="240" w:before="0" w:after="0"/>
        <w:ind w:firstLine="794"/>
        <w:contextualSpacing/>
        <w:jc w:val="both"/>
        <w:rPr/>
      </w:pPr>
      <w:r>
        <w:rPr>
          <w:rFonts w:eastAsia="Times New Roman" w:cs="Times New Roman" w:ascii="Times New Roman" w:hAnsi="Times New Roman"/>
          <w:color w:val="000000"/>
          <w:sz w:val="28"/>
          <w:szCs w:val="28"/>
        </w:rPr>
        <w:t>2.2. Включить в планы графики рабочих встреч с населением (в т.ч. сходы граждан), предвыборную агитацию, личный приём граждан сотрудниками администраций и т.д. информацию  о программе социальной адаптации.</w:t>
      </w:r>
    </w:p>
    <w:p>
      <w:pPr>
        <w:pStyle w:val="Normal"/>
        <w:tabs>
          <w:tab w:val="clear" w:pos="708"/>
          <w:tab w:val="left" w:pos="10432" w:leader="none"/>
        </w:tabs>
        <w:spacing w:lineRule="auto" w:line="240" w:before="0" w:after="0"/>
        <w:ind w:firstLine="794"/>
        <w:contextualSpacing/>
        <w:jc w:val="both"/>
        <w:rPr/>
      </w:pPr>
      <w:r>
        <w:rPr>
          <w:rFonts w:eastAsia="Times New Roman" w:cs="Times New Roman" w:ascii="Times New Roman" w:hAnsi="Times New Roman"/>
          <w:color w:val="000000"/>
          <w:sz w:val="28"/>
          <w:szCs w:val="28"/>
        </w:rPr>
        <w:t xml:space="preserve">                   </w:t>
      </w:r>
    </w:p>
    <w:tbl>
      <w:tblPr>
        <w:tblW w:w="9923" w:type="dxa"/>
        <w:jc w:val="left"/>
        <w:tblInd w:w="-68" w:type="dxa"/>
        <w:tblCellMar>
          <w:top w:w="0" w:type="dxa"/>
          <w:left w:w="108" w:type="dxa"/>
          <w:bottom w:w="0" w:type="dxa"/>
          <w:right w:w="108" w:type="dxa"/>
        </w:tblCellMar>
        <w:tblLook w:val="04a0" w:noVBand="1" w:noHBand="0" w:lastColumn="0" w:firstColumn="1" w:lastRow="0" w:firstRow="1"/>
      </w:tblPr>
      <w:tblGrid>
        <w:gridCol w:w="2693"/>
        <w:gridCol w:w="1559"/>
        <w:gridCol w:w="2976"/>
        <w:gridCol w:w="2694"/>
      </w:tblGrid>
      <w:tr>
        <w:trPr/>
        <w:tc>
          <w:tcPr>
            <w:tcW w:w="269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jc w:val="center"/>
              <w:rPr>
                <w:rFonts w:ascii="Times New Roman" w:hAnsi="Times New Roman" w:eastAsia="Times New Roman" w:cs="Times New Roman"/>
                <w:color w:val="000000"/>
              </w:rPr>
            </w:pPr>
            <w:r>
              <w:rPr>
                <w:rFonts w:eastAsia="Times New Roman" w:cs="Times New Roman" w:ascii="Times New Roman" w:hAnsi="Times New Roman"/>
                <w:color w:val="000000"/>
              </w:rPr>
              <w:t>Наименование поселения</w:t>
            </w:r>
          </w:p>
          <w:p>
            <w:pPr>
              <w:pStyle w:val="Normal"/>
              <w:tabs>
                <w:tab w:val="clear" w:pos="708"/>
                <w:tab w:val="left" w:pos="10432" w:leader="none"/>
              </w:tabs>
              <w:spacing w:lineRule="auto" w:line="24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tabs>
                <w:tab w:val="clear" w:pos="708"/>
                <w:tab w:val="left" w:pos="10432" w:leader="none"/>
              </w:tabs>
              <w:spacing w:lineRule="auto" w:line="240" w:before="0" w:after="200"/>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29"/>
              <w:jc w:val="center"/>
              <w:rPr>
                <w:rFonts w:ascii="Times New Roman" w:hAnsi="Times New Roman" w:eastAsia="Times New Roman" w:cs="Times New Roman"/>
                <w:color w:val="000000"/>
              </w:rPr>
            </w:pPr>
            <w:r>
              <w:rPr>
                <w:rFonts w:eastAsia="Times New Roman" w:cs="Times New Roman" w:ascii="Times New Roman" w:hAnsi="Times New Roman"/>
                <w:color w:val="000000"/>
              </w:rPr>
              <w:t>Плановое количество претендентов на поиск работы,  чел.</w:t>
            </w:r>
          </w:p>
        </w:tc>
        <w:tc>
          <w:tcPr>
            <w:tcW w:w="2976"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Плановое количество претендентов на осуществление предпринимательской деятельности, чел.</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Плановое количество претендентов на ведение личного подсобного хозяйства</w:t>
            </w:r>
          </w:p>
        </w:tc>
      </w:tr>
      <w:tr>
        <w:trPr>
          <w:trHeight w:val="300" w:hRule="atLeast"/>
        </w:trPr>
        <w:tc>
          <w:tcPr>
            <w:tcW w:w="269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Туапсинское ГП</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51</w:t>
            </w:r>
          </w:p>
        </w:tc>
        <w:tc>
          <w:tcPr>
            <w:tcW w:w="2976"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7</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w:t>
            </w:r>
          </w:p>
        </w:tc>
      </w:tr>
      <w:tr>
        <w:trPr/>
        <w:tc>
          <w:tcPr>
            <w:tcW w:w="269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Новомихайловское ГП</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14</w:t>
            </w:r>
          </w:p>
        </w:tc>
        <w:tc>
          <w:tcPr>
            <w:tcW w:w="2976"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7</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w:t>
            </w:r>
          </w:p>
        </w:tc>
      </w:tr>
      <w:tr>
        <w:trPr>
          <w:trHeight w:val="179" w:hRule="atLeast"/>
        </w:trPr>
        <w:tc>
          <w:tcPr>
            <w:tcW w:w="269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Джубгское ГП</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10</w:t>
            </w:r>
          </w:p>
        </w:tc>
        <w:tc>
          <w:tcPr>
            <w:tcW w:w="2976"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7</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w:t>
            </w:r>
          </w:p>
        </w:tc>
      </w:tr>
      <w:tr>
        <w:trPr/>
        <w:tc>
          <w:tcPr>
            <w:tcW w:w="269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Небугское СП</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9</w:t>
            </w:r>
          </w:p>
        </w:tc>
        <w:tc>
          <w:tcPr>
            <w:tcW w:w="2976"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4</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w:t>
            </w:r>
          </w:p>
        </w:tc>
      </w:tr>
      <w:tr>
        <w:trPr/>
        <w:tc>
          <w:tcPr>
            <w:tcW w:w="269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Шепсинское СП</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7</w:t>
            </w:r>
          </w:p>
        </w:tc>
        <w:tc>
          <w:tcPr>
            <w:tcW w:w="2976"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4</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w:t>
            </w:r>
          </w:p>
        </w:tc>
      </w:tr>
      <w:tr>
        <w:trPr/>
        <w:tc>
          <w:tcPr>
            <w:tcW w:w="269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Георгиевское СП</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6</w:t>
            </w:r>
          </w:p>
        </w:tc>
        <w:tc>
          <w:tcPr>
            <w:tcW w:w="2976"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2</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1</w:t>
            </w:r>
          </w:p>
        </w:tc>
      </w:tr>
      <w:tr>
        <w:trPr/>
        <w:tc>
          <w:tcPr>
            <w:tcW w:w="269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Тенгинское СП</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5</w:t>
            </w:r>
          </w:p>
        </w:tc>
        <w:tc>
          <w:tcPr>
            <w:tcW w:w="2976"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4</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w:t>
            </w:r>
          </w:p>
        </w:tc>
      </w:tr>
      <w:tr>
        <w:trPr/>
        <w:tc>
          <w:tcPr>
            <w:tcW w:w="269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Шаумянское СП</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4</w:t>
            </w:r>
          </w:p>
        </w:tc>
        <w:tc>
          <w:tcPr>
            <w:tcW w:w="2976"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2</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1</w:t>
            </w:r>
          </w:p>
        </w:tc>
      </w:tr>
      <w:tr>
        <w:trPr/>
        <w:tc>
          <w:tcPr>
            <w:tcW w:w="269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Вельяминовское СП</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4</w:t>
            </w:r>
          </w:p>
        </w:tc>
        <w:tc>
          <w:tcPr>
            <w:tcW w:w="2976"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2</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1</w:t>
            </w:r>
          </w:p>
        </w:tc>
      </w:tr>
      <w:tr>
        <w:trPr/>
        <w:tc>
          <w:tcPr>
            <w:tcW w:w="269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Октябрьское СП</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4</w:t>
            </w:r>
          </w:p>
        </w:tc>
        <w:tc>
          <w:tcPr>
            <w:tcW w:w="2976"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2</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2</w:t>
            </w:r>
          </w:p>
        </w:tc>
      </w:tr>
      <w:tr>
        <w:trPr/>
        <w:tc>
          <w:tcPr>
            <w:tcW w:w="269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t>Общий итог заключенных социальных контрактов</w:t>
            </w:r>
          </w:p>
        </w:tc>
        <w:tc>
          <w:tcPr>
            <w:tcW w:w="1559"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t>114</w:t>
            </w:r>
          </w:p>
        </w:tc>
        <w:tc>
          <w:tcPr>
            <w:tcW w:w="2976"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tabs>
                <w:tab w:val="clear" w:pos="708"/>
                <w:tab w:val="left" w:pos="10432" w:leader="none"/>
              </w:tabs>
              <w:spacing w:lineRule="auto" w:line="240" w:before="0" w:after="0"/>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t>41</w:t>
            </w:r>
          </w:p>
        </w:tc>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432" w:leader="none"/>
              </w:tabs>
              <w:spacing w:lineRule="auto" w:line="240" w:before="0" w:after="0"/>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t>5</w:t>
            </w:r>
          </w:p>
        </w:tc>
      </w:tr>
    </w:tbl>
    <w:p>
      <w:pPr>
        <w:pStyle w:val="Normal"/>
        <w:tabs>
          <w:tab w:val="clear" w:pos="708"/>
          <w:tab w:val="left" w:pos="10432" w:leader="none"/>
        </w:tabs>
        <w:spacing w:lineRule="auto" w:line="240" w:before="0" w:after="0"/>
        <w:ind w:firstLine="709"/>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Срок исполнения - до 12 июня 2021 года</w:t>
      </w:r>
    </w:p>
    <w:p>
      <w:pPr>
        <w:pStyle w:val="NoSpacing"/>
        <w:ind w:firstLine="73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Spacing"/>
        <w:ind w:firstLine="737"/>
        <w:jc w:val="both"/>
        <w:rPr/>
      </w:pPr>
      <w:r>
        <w:rPr>
          <w:rFonts w:cs="Times New Roman" w:ascii="Times New Roman" w:hAnsi="Times New Roman"/>
          <w:color w:val="000000"/>
          <w:sz w:val="28"/>
          <w:szCs w:val="28"/>
        </w:rPr>
        <w:t xml:space="preserve">СЛУШАЛИ:                                                        </w:t>
      </w:r>
    </w:p>
    <w:p>
      <w:pPr>
        <w:pStyle w:val="NoSpacing"/>
        <w:ind w:firstLine="737"/>
        <w:jc w:val="both"/>
        <w:rPr/>
      </w:pPr>
      <w:r>
        <w:rPr>
          <w:rFonts w:eastAsia="Times New Roman" w:cs="Times New Roman" w:ascii="Times New Roman" w:hAnsi="Times New Roman"/>
          <w:sz w:val="28"/>
          <w:szCs w:val="28"/>
        </w:rPr>
        <w:t>О порядке и сроках подключения МСП к коммунальным сетям (электричество, газоснабжение, водоснабжение, водоотведение), о выдаче разрешительной документации МСП (Яйли Д.Е.).</w:t>
      </w:r>
    </w:p>
    <w:p>
      <w:pPr>
        <w:pStyle w:val="NoSpacing"/>
        <w:ind w:firstLine="708"/>
        <w:jc w:val="both"/>
        <w:rPr/>
      </w:pPr>
      <w:r>
        <w:rPr>
          <w:rFonts w:cs="Times New Roman" w:ascii="Times New Roman" w:hAnsi="Times New Roman"/>
          <w:b/>
          <w:sz w:val="28"/>
          <w:szCs w:val="28"/>
        </w:rPr>
        <w:t xml:space="preserve">                      </w:t>
      </w:r>
    </w:p>
    <w:p>
      <w:pPr>
        <w:pStyle w:val="NoSpacing"/>
        <w:ind w:firstLine="708"/>
        <w:jc w:val="both"/>
        <w:rPr/>
      </w:pPr>
      <w:r>
        <w:rPr>
          <w:rFonts w:eastAsia="Times New Roman" w:cs="Times New Roman" w:ascii="Times New Roman" w:hAnsi="Times New Roman"/>
          <w:color w:val="000000"/>
          <w:sz w:val="28"/>
          <w:szCs w:val="28"/>
        </w:rPr>
        <w:t>РЕШИЛИ:</w:t>
      </w:r>
    </w:p>
    <w:p>
      <w:pPr>
        <w:pStyle w:val="NoSpacing"/>
        <w:ind w:firstLine="708"/>
        <w:jc w:val="both"/>
        <w:rPr/>
      </w:pPr>
      <w:r>
        <w:rPr>
          <w:rFonts w:ascii="Times New Roman" w:hAnsi="Times New Roman"/>
          <w:sz w:val="28"/>
          <w:szCs w:val="28"/>
        </w:rPr>
        <w:t>Управлению ЖКХ и ТЭК отразить в своем разделе на официальном сайте района исчерпывающую информацию о техническом присоединении, включая активные ссылки и контактную информацию.</w:t>
      </w:r>
    </w:p>
    <w:p>
      <w:pPr>
        <w:pStyle w:val="Normal"/>
        <w:tabs>
          <w:tab w:val="clear" w:pos="708"/>
          <w:tab w:val="left" w:pos="10432" w:leader="none"/>
        </w:tabs>
        <w:spacing w:lineRule="auto" w:line="240" w:before="0" w:after="0"/>
        <w:ind w:firstLine="709"/>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Срок исполнения - до 12 июня 2021 года</w:t>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Spacing"/>
        <w:ind w:firstLine="708"/>
        <w:jc w:val="both"/>
        <w:rPr/>
      </w:pPr>
      <w:r>
        <w:rPr>
          <w:rFonts w:cs="Times New Roman" w:ascii="Times New Roman" w:hAnsi="Times New Roman"/>
          <w:color w:val="000000"/>
          <w:sz w:val="28"/>
          <w:szCs w:val="28"/>
        </w:rPr>
        <w:t>СЛУШАЛИ:</w:t>
      </w:r>
    </w:p>
    <w:p>
      <w:pPr>
        <w:pStyle w:val="NoSpacing"/>
        <w:ind w:firstLine="708"/>
        <w:jc w:val="both"/>
        <w:rPr/>
      </w:pPr>
      <w:r>
        <w:rPr>
          <w:rFonts w:eastAsia="Times New Roman" w:cs="Times New Roman" w:ascii="Times New Roman" w:hAnsi="Times New Roman"/>
          <w:sz w:val="28"/>
          <w:szCs w:val="28"/>
        </w:rPr>
        <w:t>О ведении предпринимательской деятельности индивидуальными предпринимателями, планирующими применять патентную систему налогообложения (Яйли Д.Е.)..</w:t>
      </w:r>
    </w:p>
    <w:p>
      <w:pPr>
        <w:pStyle w:val="Normal"/>
        <w:spacing w:lineRule="auto" w:line="240" w:before="0" w:after="0"/>
        <w:ind w:firstLine="79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При применении ПСН не нужно сдавать деклараций, поэтому информировать ИФНС об уменьшении стоимости патента необходимо будет, подав уведомление. Если какая-либо часть патента уже оплачена (до того как подано уведомление), то налог можно будет зачесть/вернуть по общим правилам.                                                      </w:t>
      </w:r>
    </w:p>
    <w:p>
      <w:pPr>
        <w:pStyle w:val="Normal"/>
        <w:spacing w:lineRule="auto" w:line="240" w:before="0" w:after="0"/>
        <w:ind w:firstLine="79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Вносимые изменения делают патентную систему налогообложения еще более привлекательной для индивидуальных предпринимателей, которые оказывают бытовые услуги населению или занимаются розничной торговлей. Патентная система налогообложения позволяет предпринимателю выбирать срок действия патента, что удобно при сезонной деятельности.</w:t>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Spacing"/>
        <w:ind w:firstLine="708"/>
        <w:jc w:val="both"/>
        <w:rPr/>
      </w:pPr>
      <w:r>
        <w:rPr>
          <w:rFonts w:eastAsia="Times New Roman" w:cs="Times New Roman" w:ascii="Times New Roman" w:hAnsi="Times New Roman"/>
          <w:color w:val="000000"/>
          <w:sz w:val="28"/>
          <w:szCs w:val="28"/>
        </w:rPr>
        <w:t>РЕШИЛИ:</w:t>
      </w:r>
    </w:p>
    <w:p>
      <w:pPr>
        <w:pStyle w:val="NoSpacing"/>
        <w:ind w:firstLine="708"/>
        <w:jc w:val="both"/>
        <w:rPr/>
      </w:pPr>
      <w:r>
        <w:rPr>
          <w:rFonts w:cs="Times New Roman" w:ascii="Times New Roman" w:hAnsi="Times New Roman"/>
          <w:sz w:val="28"/>
          <w:szCs w:val="28"/>
        </w:rPr>
        <w:t xml:space="preserve">Продолжить разъяснительную работу специалистами </w:t>
      </w:r>
      <w:r>
        <w:rPr>
          <w:rFonts w:eastAsia="Times New Roman" w:cs="Times New Roman" w:ascii="Times New Roman" w:hAnsi="Times New Roman"/>
          <w:color w:val="000000"/>
          <w:sz w:val="28"/>
          <w:szCs w:val="28"/>
        </w:rPr>
        <w:t>городских и сельских поселений администрации Туапсинского района</w:t>
      </w:r>
      <w:r>
        <w:rPr>
          <w:rFonts w:cs="Times New Roman" w:ascii="Times New Roman" w:hAnsi="Times New Roman"/>
          <w:sz w:val="28"/>
          <w:szCs w:val="28"/>
        </w:rPr>
        <w:t xml:space="preserve"> о популяризации и удобстве применения патентной системы налогообложения. </w:t>
      </w:r>
    </w:p>
    <w:p>
      <w:pPr>
        <w:pStyle w:val="Normal"/>
        <w:tabs>
          <w:tab w:val="clear" w:pos="708"/>
          <w:tab w:val="left" w:pos="10432" w:leader="none"/>
        </w:tabs>
        <w:spacing w:lineRule="auto" w:line="240" w:before="0" w:after="0"/>
        <w:ind w:firstLine="709"/>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Срок исполнения – в течение 2021 года</w:t>
      </w:r>
    </w:p>
    <w:p>
      <w:pPr>
        <w:pStyle w:val="Normal"/>
        <w:tabs>
          <w:tab w:val="clear" w:pos="708"/>
          <w:tab w:val="left" w:pos="10432" w:leader="none"/>
        </w:tabs>
        <w:spacing w:lineRule="auto" w:line="240" w:before="0" w:after="0"/>
        <w:ind w:firstLine="709"/>
        <w:contextualSpacing/>
        <w:jc w:val="both"/>
        <w:rPr>
          <w:rFonts w:cs="Times New Roman"/>
        </w:rPr>
      </w:pPr>
      <w:r>
        <w:rPr>
          <w:rFonts w:cs="Times New Roman"/>
        </w:rPr>
      </w:r>
    </w:p>
    <w:p>
      <w:pPr>
        <w:pStyle w:val="NoSpacing"/>
        <w:ind w:firstLine="708"/>
        <w:jc w:val="both"/>
        <w:rPr/>
      </w:pPr>
      <w:r>
        <w:rPr>
          <w:rFonts w:cs="Times New Roman" w:ascii="Times New Roman" w:hAnsi="Times New Roman"/>
          <w:color w:val="000000"/>
          <w:sz w:val="28"/>
          <w:szCs w:val="28"/>
        </w:rPr>
        <w:t>СЛУШАЛИ:</w:t>
      </w:r>
    </w:p>
    <w:p>
      <w:pPr>
        <w:pStyle w:val="NoSpacing"/>
        <w:ind w:firstLine="708"/>
        <w:jc w:val="both"/>
        <w:rPr/>
      </w:pPr>
      <w:r>
        <w:rPr>
          <w:rFonts w:eastAsia="Times New Roman" w:cs="Times New Roman" w:ascii="Times New Roman" w:hAnsi="Times New Roman"/>
          <w:sz w:val="28"/>
          <w:szCs w:val="28"/>
        </w:rPr>
        <w:t>Поддержка сельхозпроизводителей, проблематика и предложения (Бухинник А.Н.).</w:t>
      </w:r>
    </w:p>
    <w:p>
      <w:pPr>
        <w:pStyle w:val="NoSpacing"/>
        <w:ind w:firstLine="708"/>
        <w:jc w:val="both"/>
        <w:rPr>
          <w:rFonts w:ascii="Times New Roman" w:hAnsi="Times New Roman" w:cs="Times New Roman"/>
          <w:b/>
          <w:b/>
          <w:sz w:val="28"/>
          <w:szCs w:val="28"/>
        </w:rPr>
      </w:pPr>
      <w:r>
        <w:rPr>
          <w:rFonts w:cs="Times New Roman" w:ascii="Times New Roman" w:hAnsi="Times New Roman"/>
          <w:b/>
          <w:sz w:val="28"/>
          <w:szCs w:val="28"/>
        </w:rPr>
        <w:t xml:space="preserve">                                     </w:t>
      </w:r>
    </w:p>
    <w:p>
      <w:pPr>
        <w:pStyle w:val="NoSpacing"/>
        <w:ind w:firstLine="708"/>
        <w:jc w:val="both"/>
        <w:rPr>
          <w:rFonts w:ascii="Times New Roman" w:hAnsi="Times New Roman" w:cs="Times New Roman"/>
          <w:b/>
          <w:b/>
          <w:sz w:val="28"/>
          <w:szCs w:val="28"/>
        </w:rPr>
      </w:pPr>
      <w:r>
        <w:rPr>
          <w:rFonts w:cs="Times New Roman" w:ascii="Times New Roman" w:hAnsi="Times New Roman"/>
          <w:sz w:val="28"/>
          <w:szCs w:val="28"/>
        </w:rPr>
        <w:t>В ходе анализа работы по программным мероприятиям в 2019-2020 г.г. выявлено: - не востребованность вида поддержки по приобретению грибного блока для выращивания грибов – вешенок;</w:t>
      </w:r>
      <w:r>
        <w:rPr>
          <w:rFonts w:cs="Times New Roman" w:ascii="Times New Roman" w:hAnsi="Times New Roman"/>
          <w:b/>
          <w:sz w:val="28"/>
          <w:szCs w:val="28"/>
        </w:rPr>
        <w:t xml:space="preserve">            </w:t>
      </w:r>
    </w:p>
    <w:p>
      <w:pPr>
        <w:pStyle w:val="NoSpacing"/>
        <w:ind w:firstLine="708"/>
        <w:jc w:val="both"/>
        <w:rPr/>
      </w:pPr>
      <w:r>
        <w:rPr>
          <w:rFonts w:ascii="Times New Roman" w:hAnsi="Times New Roman"/>
          <w:sz w:val="28"/>
          <w:szCs w:val="28"/>
        </w:rPr>
        <w:t>Кузьменко Ю.В. предложил изучить вопрос по созданию на сайте отдельной вкладки по мерам поддержки фермеров, а также осветить предполагаемые изменения в прессе для получения мнений получателей поддержки, снять агитационный видео-ролик с активными получателями поддержки.</w:t>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Spacing"/>
        <w:ind w:firstLine="708"/>
        <w:jc w:val="both"/>
        <w:rPr/>
      </w:pPr>
      <w:r>
        <w:rPr>
          <w:rFonts w:eastAsia="Times New Roman" w:cs="Times New Roman" w:ascii="Times New Roman" w:hAnsi="Times New Roman"/>
          <w:color w:val="000000"/>
          <w:sz w:val="28"/>
          <w:szCs w:val="28"/>
        </w:rPr>
        <w:t>РЕШИЛИ:</w:t>
      </w:r>
    </w:p>
    <w:p>
      <w:pPr>
        <w:pStyle w:val="ListParagraph"/>
        <w:spacing w:lineRule="auto" w:line="240" w:before="0" w:after="0"/>
        <w:ind w:left="0" w:firstLine="709"/>
        <w:jc w:val="both"/>
        <w:rPr/>
      </w:pPr>
      <w:r>
        <w:rPr>
          <w:rFonts w:cs="Times New Roman" w:ascii="Times New Roman" w:hAnsi="Times New Roman"/>
          <w:sz w:val="28"/>
          <w:szCs w:val="28"/>
        </w:rPr>
        <w:t>При разработке проекта муниципальной программы на 2022-2024г.г. внести следующие изменения:</w:t>
      </w:r>
    </w:p>
    <w:p>
      <w:pPr>
        <w:pStyle w:val="ListParagraph"/>
        <w:spacing w:lineRule="auto" w:line="240" w:before="0" w:after="0"/>
        <w:ind w:left="0" w:firstLine="709"/>
        <w:jc w:val="both"/>
        <w:rPr/>
      </w:pPr>
      <w:r>
        <w:rPr>
          <w:rFonts w:cs="Times New Roman" w:ascii="Times New Roman" w:hAnsi="Times New Roman"/>
          <w:sz w:val="28"/>
          <w:szCs w:val="28"/>
        </w:rPr>
        <w:t>- исключить пункт 3. «Приобретение грибного блока для выращивания грибов - вешенок (ед.)».;</w:t>
      </w:r>
    </w:p>
    <w:p>
      <w:pPr>
        <w:pStyle w:val="ListParagraph"/>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 пункт 6. «Содержание маточного поголовья крупного рогатого и мелкого рогатого  скота (голов)», изложить в следующей редакции:  возмещение части затрат на 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Туапсинский район по ставке на 1 условную единицу. </w:t>
      </w:r>
    </w:p>
    <w:p>
      <w:pPr>
        <w:pStyle w:val="ListParagraph"/>
        <w:spacing w:lineRule="auto" w:line="240" w:before="0" w:after="0"/>
        <w:ind w:left="0" w:firstLine="709"/>
        <w:jc w:val="both"/>
        <w:rPr/>
      </w:pPr>
      <w:r>
        <w:rPr>
          <w:rFonts w:cs="Times New Roman" w:ascii="Times New Roman" w:hAnsi="Times New Roman"/>
          <w:sz w:val="28"/>
          <w:szCs w:val="28"/>
        </w:rPr>
        <w:t>- дополнить пунктом «Возмещение части затрат организациям рыбохозяйственного комплекса (кроме ЛПХ) на приобретение средств вылова»</w:t>
      </w:r>
    </w:p>
    <w:p>
      <w:pPr>
        <w:pStyle w:val="ListParagraph"/>
        <w:spacing w:lineRule="auto" w:line="240" w:before="0" w:after="0"/>
        <w:ind w:left="0" w:firstLine="709"/>
        <w:jc w:val="both"/>
        <w:rPr/>
      </w:pPr>
      <w:r>
        <w:rPr>
          <w:rFonts w:cs="Times New Roman" w:ascii="Times New Roman" w:hAnsi="Times New Roman"/>
          <w:sz w:val="28"/>
          <w:szCs w:val="28"/>
        </w:rPr>
        <w:t>Порядок предоставления субсидий муниципальной программы Туапсинского района предполагает возмещение части затрат, понесенных в процессе производства сельхозпродукции в размере – не более 30% (от общей суммы затрат), тогда как краевой порядок предусматривает предельную ставку – 50%.</w:t>
      </w:r>
    </w:p>
    <w:p>
      <w:pPr>
        <w:pStyle w:val="ListParagraph"/>
        <w:spacing w:lineRule="auto" w:line="240" w:before="0" w:after="0"/>
        <w:ind w:left="0" w:firstLine="709"/>
        <w:jc w:val="both"/>
        <w:rPr/>
      </w:pPr>
      <w:r>
        <w:rPr>
          <w:rFonts w:eastAsia="Times New Roman" w:cs="Times New Roman" w:ascii="Times New Roman" w:hAnsi="Times New Roman"/>
          <w:color w:val="000000"/>
          <w:sz w:val="28"/>
          <w:szCs w:val="28"/>
        </w:rPr>
        <w:t>В связи с чем предлагается нормы порядка МО привести в соответствии с краевым порядком предоставления субсидий.</w:t>
      </w:r>
    </w:p>
    <w:p>
      <w:pPr>
        <w:pStyle w:val="ListParagraph"/>
        <w:spacing w:lineRule="auto" w:line="240" w:before="0" w:after="0"/>
        <w:ind w:left="0" w:firstLine="709"/>
        <w:jc w:val="both"/>
        <w:rPr/>
      </w:pPr>
      <w:r>
        <w:rPr>
          <w:rFonts w:eastAsia="Times New Roman" w:cs="Times New Roman" w:ascii="Times New Roman" w:hAnsi="Times New Roman"/>
          <w:color w:val="000000"/>
          <w:sz w:val="28"/>
          <w:szCs w:val="28"/>
        </w:rPr>
        <w:t xml:space="preserve">- </w:t>
      </w:r>
      <w:r>
        <w:rPr>
          <w:rFonts w:cs="Times New Roman" w:ascii="Times New Roman" w:hAnsi="Times New Roman"/>
          <w:sz w:val="28"/>
          <w:szCs w:val="28"/>
        </w:rPr>
        <w:t>Разместить на официальном сайте района информацию по мерам поддержки фермеров в том числе и краевым;</w:t>
      </w:r>
    </w:p>
    <w:p>
      <w:pPr>
        <w:pStyle w:val="Normal"/>
        <w:spacing w:lineRule="auto" w:line="240" w:before="0" w:after="0"/>
        <w:ind w:firstLine="709"/>
        <w:jc w:val="both"/>
        <w:rPr/>
      </w:pPr>
      <w:r>
        <w:rPr>
          <w:rFonts w:eastAsia="Times New Roman" w:cs="Times New Roman" w:ascii="Times New Roman" w:hAnsi="Times New Roman"/>
          <w:color w:val="000000"/>
          <w:sz w:val="28"/>
          <w:szCs w:val="28"/>
        </w:rPr>
        <w:t>- Организовать с получателями поддержки разработку агитационного видео-ролика на примере успешных практик.</w:t>
      </w:r>
    </w:p>
    <w:p>
      <w:pPr>
        <w:pStyle w:val="Normal"/>
        <w:tabs>
          <w:tab w:val="clear" w:pos="708"/>
          <w:tab w:val="left" w:pos="10432" w:leader="none"/>
        </w:tabs>
        <w:spacing w:lineRule="auto" w:line="240" w:before="0" w:after="0"/>
        <w:ind w:firstLine="709"/>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Срок исполнения - до 01 июля 2021 года.</w:t>
      </w:r>
    </w:p>
    <w:p>
      <w:pPr>
        <w:pStyle w:val="Normal"/>
        <w:tabs>
          <w:tab w:val="clear" w:pos="708"/>
          <w:tab w:val="left" w:pos="10432" w:leader="none"/>
        </w:tabs>
        <w:spacing w:lineRule="auto" w:line="240" w:before="0" w:after="0"/>
        <w:ind w:firstLine="709"/>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tabs>
          <w:tab w:val="clear" w:pos="708"/>
          <w:tab w:val="left" w:pos="10432" w:leader="none"/>
        </w:tabs>
        <w:spacing w:lineRule="auto" w:line="240" w:before="0" w:after="0"/>
        <w:ind w:firstLine="709"/>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СЛУШАЛИ:</w:t>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Протоколом заседания Совета по содействию развития конкуренции в Краснодарском крае от 14 апреля 2021 года поставлена задача органам местного самоуправления разработать предложения по актуализации перечня товарных рынков, а также плана мероприятий («дорожная карта») по содействию развитию конкуренции на территории МО Туапсинский район.</w:t>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Кроме того, необходимо определить специфические трудности входа предпринимателей на рынок, препятствующие организации, осуществлению и развитию предпринимательской деятельности, обусловленные несовершенством государственной политики либо сознательным ущемлением интересов хозяйствующих субъектов на территории муниципального образования.(Нагаев Д.В.)</w:t>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РЕШИЛИ:</w:t>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Главам городских и сельских поселений предоставить предложения по формированию новых рынков. Информацию направить в управление экономического развития администрации МО Туапсинский район</w:t>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Срок исполнения – до 18 июля 2021 года.</w:t>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Управлению экономического развития администрации МО Туапсинский район с учетом предоставленных данных городскими и сельскими поселениями внести изменения в план мероприятий «дорожную карту» по содействию развития конкуренции.</w:t>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Срок исполнения – до 01 июля 2021 года.</w:t>
      </w:r>
    </w:p>
    <w:p>
      <w:pPr>
        <w:pStyle w:val="NoSpacing"/>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Spacing"/>
        <w:ind w:firstLine="708"/>
        <w:jc w:val="both"/>
        <w:rPr/>
      </w:pPr>
      <w:r>
        <w:rPr>
          <w:rFonts w:cs="Times New Roman" w:ascii="Times New Roman" w:hAnsi="Times New Roman"/>
          <w:color w:val="000000"/>
          <w:sz w:val="28"/>
          <w:szCs w:val="28"/>
        </w:rPr>
        <w:t>СЛУШАЛИ:</w:t>
      </w:r>
    </w:p>
    <w:p>
      <w:pPr>
        <w:pStyle w:val="Normal"/>
        <w:tabs>
          <w:tab w:val="clear" w:pos="708"/>
          <w:tab w:val="left" w:pos="1276" w:leader="none"/>
        </w:tabs>
        <w:spacing w:lineRule="auto" w:line="240" w:before="0" w:after="0"/>
        <w:ind w:firstLine="709"/>
        <w:jc w:val="both"/>
        <w:rPr/>
      </w:pPr>
      <w:r>
        <w:rPr>
          <w:rFonts w:ascii="Times New Roman" w:hAnsi="Times New Roman"/>
          <w:bCs/>
          <w:sz w:val="28"/>
          <w:szCs w:val="28"/>
        </w:rPr>
        <w:t xml:space="preserve">В настоящее время в Краснодарском крае реализуется первый этап «Тестирование предпринимательских способностей» проекта </w:t>
      </w:r>
      <w:r>
        <w:rPr>
          <w:rFonts w:ascii="Times New Roman" w:hAnsi="Times New Roman"/>
          <w:b/>
          <w:bCs/>
          <w:sz w:val="28"/>
          <w:szCs w:val="28"/>
        </w:rPr>
        <w:t>«</w:t>
      </w:r>
      <w:r>
        <w:rPr>
          <w:rFonts w:ascii="Times New Roman" w:hAnsi="Times New Roman"/>
          <w:bCs/>
          <w:sz w:val="28"/>
          <w:szCs w:val="28"/>
        </w:rPr>
        <w:t xml:space="preserve">Школа молодого предпринимателя - Бизнес молодым». Проект предназначен для начинающих предпринимателей, а также физических лиц, заинтересованных в начале осуществления предпринимательской деятельности, в возрасте от 18 до 35 лет включительно </w:t>
      </w:r>
      <w:r>
        <w:rPr>
          <w:rFonts w:eastAsia="Times New Roman" w:cs="Times New Roman" w:ascii="Times New Roman" w:hAnsi="Times New Roman"/>
          <w:bCs/>
          <w:sz w:val="28"/>
          <w:szCs w:val="28"/>
        </w:rPr>
        <w:t>(Нагаев Д.В.).</w:t>
      </w:r>
    </w:p>
    <w:p>
      <w:pPr>
        <w:pStyle w:val="Normal"/>
        <w:tabs>
          <w:tab w:val="clear" w:pos="708"/>
          <w:tab w:val="left" w:pos="1276" w:leader="none"/>
        </w:tabs>
        <w:spacing w:lineRule="auto" w:line="240" w:before="0" w:after="0"/>
        <w:ind w:firstLine="709"/>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p>
      <w:pPr>
        <w:pStyle w:val="NoSpacing"/>
        <w:tabs>
          <w:tab w:val="clear" w:pos="708"/>
          <w:tab w:val="left" w:pos="1276" w:leader="none"/>
        </w:tabs>
        <w:ind w:firstLine="708"/>
        <w:jc w:val="both"/>
        <w:rPr/>
      </w:pPr>
      <w:r>
        <w:rPr>
          <w:rFonts w:eastAsia="Times New Roman" w:cs="Times New Roman" w:ascii="Times New Roman" w:hAnsi="Times New Roman"/>
          <w:bCs/>
          <w:color w:val="000000"/>
          <w:sz w:val="28"/>
          <w:szCs w:val="28"/>
        </w:rPr>
        <w:t>РЕШИЛИ:</w:t>
      </w:r>
    </w:p>
    <w:p>
      <w:pPr>
        <w:pStyle w:val="NoSpacing"/>
        <w:ind w:firstLine="708"/>
        <w:jc w:val="both"/>
        <w:rPr/>
      </w:pPr>
      <w:r>
        <w:rPr>
          <w:rFonts w:eastAsia="Times New Roman" w:cs="Times New Roman" w:ascii="Times New Roman" w:hAnsi="Times New Roman"/>
          <w:sz w:val="28"/>
          <w:szCs w:val="28"/>
        </w:rPr>
        <w:t>В Туапсинском и Новомихайловском городских поселениях провести разъяснительные семинары в учебных заведениях, активнее привлекать молодёжь старших курсов к ведению предпринимательской деятельности.</w:t>
      </w:r>
    </w:p>
    <w:p>
      <w:pPr>
        <w:pStyle w:val="NoSpacing"/>
        <w:ind w:firstLine="708"/>
        <w:jc w:val="both"/>
        <w:rPr/>
      </w:pPr>
      <w:r>
        <w:rPr>
          <w:rFonts w:eastAsia="Times New Roman" w:cs="Times New Roman" w:ascii="Times New Roman" w:hAnsi="Times New Roman"/>
          <w:color w:val="000000"/>
          <w:sz w:val="28"/>
          <w:szCs w:val="28"/>
        </w:rPr>
        <w:t>Срок исполнения - до 18 июня 2021 года</w:t>
      </w:r>
    </w:p>
    <w:p>
      <w:pPr>
        <w:pStyle w:val="NoSpacing"/>
        <w:ind w:firstLine="708"/>
        <w:jc w:val="both"/>
        <w:rPr/>
      </w:pPr>
      <w:r>
        <w:rPr>
          <w:rFonts w:eastAsia="Times New Roman" w:cs="Times New Roman" w:ascii="Times New Roman" w:hAnsi="Times New Roman"/>
          <w:sz w:val="28"/>
          <w:szCs w:val="28"/>
        </w:rPr>
        <w:t xml:space="preserve">                         </w:t>
      </w:r>
    </w:p>
    <w:p>
      <w:pPr>
        <w:pStyle w:val="NoSpacing"/>
        <w:ind w:firstLine="708"/>
        <w:jc w:val="both"/>
        <w:rPr/>
      </w:pPr>
      <w:r>
        <w:rPr>
          <w:rFonts w:cs="Times New Roman" w:ascii="Times New Roman" w:hAnsi="Times New Roman"/>
          <w:color w:val="000000"/>
          <w:sz w:val="28"/>
          <w:szCs w:val="28"/>
        </w:rPr>
        <w:t>СЛУШАЛИ:</w:t>
      </w:r>
    </w:p>
    <w:p>
      <w:pPr>
        <w:pStyle w:val="NoSpacing"/>
        <w:ind w:firstLine="708"/>
        <w:jc w:val="both"/>
        <w:rPr/>
      </w:pPr>
      <w:r>
        <w:rPr>
          <w:rFonts w:cs="Times New Roman" w:ascii="Times New Roman" w:hAnsi="Times New Roman"/>
          <w:sz w:val="28"/>
          <w:szCs w:val="28"/>
        </w:rPr>
        <w:t xml:space="preserve">О необходимости размещения точек доступа к финансовым услугам в труднодоступных населённых пунктах района </w:t>
      </w:r>
      <w:r>
        <w:rPr>
          <w:rFonts w:eastAsia="Times New Roman" w:cs="Times New Roman" w:ascii="Times New Roman" w:hAnsi="Times New Roman"/>
          <w:bCs/>
          <w:sz w:val="28"/>
          <w:szCs w:val="28"/>
        </w:rPr>
        <w:t>(НагаевД.В.)</w:t>
      </w:r>
      <w:r>
        <w:rPr>
          <w:rFonts w:cs="Times New Roman" w:ascii="Times New Roman" w:hAnsi="Times New Roman"/>
          <w:sz w:val="28"/>
          <w:szCs w:val="28"/>
        </w:rPr>
        <w:t>.</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r>
    </w:p>
    <w:p>
      <w:pPr>
        <w:pStyle w:val="NoSpacing"/>
        <w:tabs>
          <w:tab w:val="clear" w:pos="708"/>
          <w:tab w:val="left" w:pos="1276" w:leader="none"/>
        </w:tabs>
        <w:ind w:firstLine="708"/>
        <w:jc w:val="both"/>
        <w:rPr/>
      </w:pPr>
      <w:r>
        <w:rPr>
          <w:rFonts w:eastAsia="Times New Roman" w:cs="Times New Roman" w:ascii="Times New Roman" w:hAnsi="Times New Roman"/>
          <w:bCs/>
          <w:color w:val="000000"/>
          <w:sz w:val="28"/>
          <w:szCs w:val="28"/>
        </w:rPr>
        <w:t>РЕШИЛИ:</w:t>
      </w:r>
    </w:p>
    <w:p>
      <w:pPr>
        <w:pStyle w:val="NoSpacing"/>
        <w:ind w:firstLine="708"/>
        <w:jc w:val="both"/>
        <w:rPr/>
      </w:pPr>
      <w:r>
        <w:rPr>
          <w:rFonts w:cs="Times New Roman" w:ascii="Times New Roman" w:hAnsi="Times New Roman"/>
          <w:sz w:val="28"/>
          <w:szCs w:val="28"/>
        </w:rPr>
        <w:t>Разместить точки доступа к финансовым услугам на базе имеющихся отделений МФЦ, предварительно организовав подвоз людей по графику из труднодоступных посёлков.</w:t>
      </w:r>
    </w:p>
    <w:p>
      <w:pPr>
        <w:pStyle w:val="Normal"/>
        <w:tabs>
          <w:tab w:val="clear" w:pos="708"/>
          <w:tab w:val="left" w:pos="10432" w:leader="none"/>
        </w:tabs>
        <w:spacing w:lineRule="auto" w:line="240" w:before="0" w:after="0"/>
        <w:ind w:firstLine="709"/>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Срок исполнения - до 01 июля 2021 года</w:t>
      </w:r>
    </w:p>
    <w:p>
      <w:pPr>
        <w:pStyle w:val="Normal"/>
        <w:tabs>
          <w:tab w:val="clear" w:pos="708"/>
          <w:tab w:val="left" w:pos="10432" w:leader="none"/>
        </w:tabs>
        <w:spacing w:lineRule="auto" w:line="240" w:before="0" w:after="0"/>
        <w:ind w:firstLine="709"/>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tabs>
          <w:tab w:val="clear" w:pos="708"/>
          <w:tab w:val="left" w:pos="10432" w:leader="none"/>
        </w:tabs>
        <w:spacing w:lineRule="auto" w:line="240" w:before="0" w:after="0"/>
        <w:ind w:firstLine="709"/>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tabs>
          <w:tab w:val="clear" w:pos="708"/>
          <w:tab w:val="left" w:pos="10432" w:leader="none"/>
        </w:tabs>
        <w:spacing w:lineRule="auto" w:line="240" w:before="0" w:after="0"/>
        <w:ind w:firstLine="709"/>
        <w:contextualSpacing/>
        <w:jc w:val="both"/>
        <w:rPr>
          <w:rFonts w:cs="Times New Roman"/>
        </w:rPr>
      </w:pPr>
      <w:r>
        <w:rPr>
          <w:rFonts w:cs="Times New Roman"/>
        </w:rPr>
      </w:r>
    </w:p>
    <w:p>
      <w:pPr>
        <w:pStyle w:val="Normal"/>
        <w:spacing w:lineRule="auto" w:line="240" w:before="0" w:after="200"/>
        <w:ind w:right="-1" w:hanging="0"/>
        <w:contextualSpacing/>
        <w:rPr/>
      </w:pPr>
      <w:r>
        <w:rPr>
          <w:rFonts w:eastAsia="Calibri" w:cs="Times New Roman" w:ascii="Times New Roman" w:hAnsi="Times New Roman"/>
          <w:sz w:val="28"/>
          <w:szCs w:val="28"/>
        </w:rPr>
        <w:t>Председательствующий                                                                    Ю.В. Кузьменко</w:t>
      </w:r>
    </w:p>
    <w:p>
      <w:pPr>
        <w:pStyle w:val="Normal"/>
        <w:spacing w:lineRule="auto" w:line="240" w:before="0" w:after="0"/>
        <w:ind w:right="-1" w:hanging="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right="-1" w:hanging="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right="-1" w:hanging="0"/>
        <w:contextualSpacing/>
        <w:jc w:val="both"/>
        <w:rPr/>
      </w:pPr>
      <w:r>
        <w:rPr>
          <w:rFonts w:eastAsia="Calibri" w:cs="Times New Roman" w:ascii="Times New Roman" w:hAnsi="Times New Roman"/>
          <w:sz w:val="28"/>
          <w:szCs w:val="28"/>
        </w:rPr>
        <w:t>Секретарь                                                                                              В.А. Кириллов</w:t>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both"/>
        <w:rPr/>
      </w:pPr>
      <w:r>
        <w:rPr/>
      </w:r>
    </w:p>
    <w:p>
      <w:pPr>
        <w:pStyle w:val="Normal"/>
        <w:spacing w:lineRule="auto" w:line="240" w:before="0" w:after="0"/>
        <w:ind w:right="-1" w:hanging="0"/>
        <w:contextualSpacing/>
        <w:jc w:val="left"/>
        <w:rPr/>
      </w:pPr>
      <w:r>
        <w:rPr/>
        <w:t xml:space="preserve">                                                                           </w:t>
      </w:r>
    </w:p>
    <w:p>
      <w:pPr>
        <w:pStyle w:val="Normal"/>
        <w:spacing w:lineRule="auto" w:line="240" w:before="0" w:after="0"/>
        <w:ind w:right="-1" w:hanging="0"/>
        <w:contextualSpacing/>
        <w:jc w:val="left"/>
        <w:rPr/>
      </w:pPr>
      <w:r>
        <w:rPr/>
      </w:r>
    </w:p>
    <w:p>
      <w:pPr>
        <w:pStyle w:val="Normal"/>
        <w:spacing w:lineRule="auto" w:line="240" w:before="0" w:after="0"/>
        <w:ind w:right="-1" w:hanging="0"/>
        <w:contextualSpacing/>
        <w:jc w:val="left"/>
        <w:rPr/>
      </w:pPr>
      <w:r>
        <w:rPr/>
      </w:r>
    </w:p>
    <w:p>
      <w:pPr>
        <w:pStyle w:val="Normal"/>
        <w:spacing w:lineRule="auto" w:line="240" w:before="0" w:after="0"/>
        <w:ind w:right="-1" w:hanging="0"/>
        <w:contextualSpacing/>
        <w:jc w:val="left"/>
        <w:rPr/>
      </w:pPr>
      <w:r>
        <w:rPr/>
      </w:r>
    </w:p>
    <w:p>
      <w:pPr>
        <w:pStyle w:val="Normal"/>
        <w:spacing w:lineRule="auto" w:line="240" w:before="0" w:after="0"/>
        <w:ind w:right="-1" w:hanging="0"/>
        <w:contextualSpacing/>
        <w:jc w:val="left"/>
        <w:rPr/>
      </w:pPr>
      <w:r>
        <w:rPr/>
      </w:r>
    </w:p>
    <w:p>
      <w:pPr>
        <w:pStyle w:val="Normal"/>
        <w:spacing w:lineRule="auto" w:line="240" w:before="0" w:after="0"/>
        <w:ind w:right="-1" w:hanging="0"/>
        <w:contextualSpacing/>
        <w:jc w:val="left"/>
        <w:rPr/>
      </w:pPr>
      <w:r>
        <w:rPr/>
      </w:r>
    </w:p>
    <w:p>
      <w:pPr>
        <w:pStyle w:val="Normal"/>
        <w:spacing w:lineRule="auto" w:line="240" w:before="0" w:after="0"/>
        <w:ind w:right="-1" w:hanging="0"/>
        <w:contextualSpacing/>
        <w:jc w:val="left"/>
        <w:rPr/>
      </w:pPr>
      <w:r>
        <w:rPr/>
      </w:r>
    </w:p>
    <w:p>
      <w:pPr>
        <w:pStyle w:val="Normal"/>
        <w:spacing w:lineRule="auto" w:line="240" w:before="0" w:after="0"/>
        <w:ind w:right="-1" w:hanging="0"/>
        <w:contextualSpacing/>
        <w:jc w:val="left"/>
        <w:rPr/>
      </w:pPr>
      <w:r>
        <w:rPr/>
      </w:r>
    </w:p>
    <w:p>
      <w:pPr>
        <w:pStyle w:val="Normal"/>
        <w:spacing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 xml:space="preserve">СПИСОК  </w:t>
      </w:r>
    </w:p>
    <w:p>
      <w:pPr>
        <w:pStyle w:val="Normal"/>
        <w:spacing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участников Совета по развитию малого и среднего предпринимательства</w:t>
      </w:r>
    </w:p>
    <w:p>
      <w:pPr>
        <w:pStyle w:val="Normal"/>
        <w:spacing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при главе муниципального образования</w:t>
      </w:r>
    </w:p>
    <w:p>
      <w:pPr>
        <w:pStyle w:val="Normal"/>
        <w:spacing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Туапсинский район</w:t>
      </w:r>
    </w:p>
    <w:p>
      <w:pPr>
        <w:pStyle w:val="Normal"/>
        <w:spacing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518" w:type="dxa"/>
        <w:jc w:val="left"/>
        <w:tblInd w:w="108" w:type="dxa"/>
        <w:tblCellMar>
          <w:top w:w="0" w:type="dxa"/>
          <w:left w:w="108" w:type="dxa"/>
          <w:bottom w:w="0" w:type="dxa"/>
          <w:right w:w="108" w:type="dxa"/>
        </w:tblCellMar>
      </w:tblPr>
      <w:tblGrid>
        <w:gridCol w:w="6629"/>
        <w:gridCol w:w="425"/>
        <w:gridCol w:w="2464"/>
      </w:tblGrid>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Первый заместитель главы администрации муниципального образования Туапсинский район</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Кузьменко Юрий Викторович</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Начальник управления экономического развития администрации муниципального образования Туапсинский район</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Яйли Дмитрий Ервантович</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Начальник отдела развития конкуренции управления экономического развития администрации муниципального образования Туапсинский район</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Нагаев Денис Витальевич</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Начальник управления сельского хозяйства и перерабатывающей промышленности администрации муниципального образования Туапсинский район</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Бухинник Андрей Николаевич</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pPr>
            <w:r>
              <w:rPr>
                <w:rStyle w:val="Style19"/>
                <w:rFonts w:eastAsia="Times New Roman" w:cs="Times New Roman" w:ascii="Times New Roman" w:hAnsi="Times New Roman"/>
                <w:color w:val="000000"/>
                <w:sz w:val="28"/>
                <w:szCs w:val="28"/>
                <w:lang w:eastAsia="ru-RU"/>
              </w:rPr>
              <w:t>Начальник управления имущественных отношений администрации муниципального образования Туапсинский район</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pPr>
            <w:r>
              <w:rPr>
                <w:rStyle w:val="Style19"/>
                <w:rFonts w:eastAsia="Times New Roman" w:cs="Times New Roman" w:ascii="Times New Roman" w:hAnsi="Times New Roman"/>
                <w:color w:val="000000"/>
                <w:sz w:val="28"/>
                <w:szCs w:val="28"/>
                <w:lang w:eastAsia="ru-RU"/>
              </w:rPr>
              <w:t>Васинская Елена Ивановна</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Начальник по взаимодействию со СМИ администрации муниципального образования Туапсинский район</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Россиева Елена Юрьевна</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Начальник управления по работе с молодежью администрации муниципального образования Туапсинский район</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Кундиров Степан Борисович</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Начальник управления ЖКХ и ТЭК администрации муниципального образования Туапсинский район</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Шапошник Вячеслав Николаевич</w:t>
            </w:r>
          </w:p>
        </w:tc>
      </w:tr>
      <w:tr>
        <w:trPr/>
        <w:tc>
          <w:tcPr>
            <w:tcW w:w="6629" w:type="dxa"/>
            <w:tcBorders>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Начальник отдела промышленности  природопользования и охраны окружающей среды</w:t>
            </w:r>
          </w:p>
        </w:tc>
        <w:tc>
          <w:tcPr>
            <w:tcW w:w="425" w:type="dxa"/>
            <w:tcBorders>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b w:val="false"/>
                <w:i w:val="false"/>
                <w:caps w:val="false"/>
                <w:smallCaps w:val="false"/>
                <w:color w:val="000000"/>
                <w:spacing w:val="0"/>
                <w:sz w:val="28"/>
                <w:szCs w:val="28"/>
                <w:lang w:eastAsia="ru-RU"/>
              </w:rPr>
            </w:pPr>
            <w:r>
              <w:rPr>
                <w:rFonts w:eastAsia="Times New Roman" w:cs="Times New Roman" w:ascii="Times New Roman" w:hAnsi="Times New Roman"/>
                <w:b w:val="false"/>
                <w:i w:val="false"/>
                <w:caps w:val="false"/>
                <w:smallCaps w:val="false"/>
                <w:color w:val="000000"/>
                <w:spacing w:val="0"/>
                <w:sz w:val="28"/>
                <w:szCs w:val="28"/>
                <w:lang w:eastAsia="ru-RU"/>
              </w:rPr>
              <w:t>Четвертак Наталья Борисовна</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Зам. г</w:t>
            </w:r>
            <w:r>
              <w:rPr>
                <w:rFonts w:eastAsia="Times New Roman" w:cs="Times New Roman" w:ascii="Times New Roman" w:hAnsi="Times New Roman"/>
                <w:color w:val="000000"/>
                <w:sz w:val="28"/>
                <w:szCs w:val="28"/>
                <w:lang w:eastAsia="ru-RU"/>
              </w:rPr>
              <w:t>лав</w:t>
            </w:r>
            <w:r>
              <w:rPr>
                <w:rFonts w:eastAsia="Times New Roman" w:cs="Times New Roman" w:ascii="Times New Roman" w:hAnsi="Times New Roman"/>
                <w:color w:val="000000"/>
                <w:sz w:val="28"/>
                <w:szCs w:val="28"/>
                <w:lang w:eastAsia="ru-RU"/>
              </w:rPr>
              <w:t>ы</w:t>
            </w:r>
            <w:r>
              <w:rPr>
                <w:rFonts w:eastAsia="Times New Roman" w:cs="Times New Roman" w:ascii="Times New Roman" w:hAnsi="Times New Roman"/>
                <w:color w:val="000000"/>
                <w:sz w:val="28"/>
                <w:szCs w:val="28"/>
                <w:lang w:eastAsia="ru-RU"/>
              </w:rPr>
              <w:t xml:space="preserve"> Туапсинского городского поселения</w:t>
            </w:r>
          </w:p>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Кенцин Артур Альбертович</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Зам. г</w:t>
            </w:r>
            <w:r>
              <w:rPr>
                <w:rFonts w:eastAsia="Times New Roman" w:cs="Times New Roman" w:ascii="Times New Roman" w:hAnsi="Times New Roman"/>
                <w:color w:val="000000"/>
                <w:sz w:val="28"/>
                <w:szCs w:val="28"/>
                <w:lang w:eastAsia="ru-RU"/>
              </w:rPr>
              <w:t>лав</w:t>
            </w:r>
            <w:r>
              <w:rPr>
                <w:rFonts w:eastAsia="Times New Roman" w:cs="Times New Roman" w:ascii="Times New Roman" w:hAnsi="Times New Roman"/>
                <w:color w:val="000000"/>
                <w:sz w:val="28"/>
                <w:szCs w:val="28"/>
                <w:lang w:eastAsia="ru-RU"/>
              </w:rPr>
              <w:t>ы</w:t>
            </w:r>
            <w:r>
              <w:rPr>
                <w:rFonts w:eastAsia="Times New Roman" w:cs="Times New Roman" w:ascii="Times New Roman" w:hAnsi="Times New Roman"/>
                <w:color w:val="000000"/>
                <w:sz w:val="28"/>
                <w:szCs w:val="28"/>
                <w:lang w:eastAsia="ru-RU"/>
              </w:rPr>
              <w:t xml:space="preserve"> Новомихайловского городского поселения</w:t>
            </w:r>
          </w:p>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специалист</w:t>
            </w:r>
            <w:r>
              <w:rPr>
                <w:rFonts w:eastAsia="Times New Roman" w:cs="Times New Roman" w:ascii="Times New Roman" w:hAnsi="Times New Roman"/>
                <w:color w:val="000000"/>
                <w:sz w:val="28"/>
                <w:szCs w:val="28"/>
                <w:lang w:eastAsia="ru-RU"/>
              </w:rPr>
              <w:t xml:space="preserve">                                                            </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Калустов Лев Григорьевич</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Зам. г</w:t>
            </w:r>
            <w:r>
              <w:rPr>
                <w:rFonts w:eastAsia="Times New Roman" w:cs="Times New Roman" w:ascii="Times New Roman" w:hAnsi="Times New Roman"/>
                <w:color w:val="000000"/>
                <w:sz w:val="28"/>
                <w:szCs w:val="28"/>
                <w:lang w:eastAsia="ru-RU"/>
              </w:rPr>
              <w:t>лав</w:t>
            </w:r>
            <w:r>
              <w:rPr>
                <w:rFonts w:eastAsia="Times New Roman" w:cs="Times New Roman" w:ascii="Times New Roman" w:hAnsi="Times New Roman"/>
                <w:color w:val="000000"/>
                <w:sz w:val="28"/>
                <w:szCs w:val="28"/>
                <w:lang w:eastAsia="ru-RU"/>
              </w:rPr>
              <w:t>ы</w:t>
            </w:r>
            <w:r>
              <w:rPr>
                <w:rFonts w:eastAsia="Times New Roman" w:cs="Times New Roman" w:ascii="Times New Roman" w:hAnsi="Times New Roman"/>
                <w:color w:val="000000"/>
                <w:sz w:val="28"/>
                <w:szCs w:val="28"/>
                <w:lang w:eastAsia="ru-RU"/>
              </w:rPr>
              <w:t xml:space="preserve"> Джубгского городского поселения</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Саркисова Татьяна С</w:t>
            </w:r>
            <w:r>
              <w:rPr>
                <w:rFonts w:eastAsia="Times New Roman" w:cs="Times New Roman" w:ascii="Times New Roman" w:hAnsi="Times New Roman"/>
                <w:color w:val="000000"/>
                <w:sz w:val="28"/>
                <w:szCs w:val="28"/>
                <w:lang w:eastAsia="ru-RU"/>
              </w:rPr>
              <w:t>а</w:t>
            </w:r>
            <w:r>
              <w:rPr>
                <w:rFonts w:eastAsia="Times New Roman" w:cs="Times New Roman" w:ascii="Times New Roman" w:hAnsi="Times New Roman"/>
                <w:color w:val="000000"/>
                <w:sz w:val="28"/>
                <w:szCs w:val="28"/>
                <w:lang w:eastAsia="ru-RU"/>
              </w:rPr>
              <w:t>вельевна</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Гл. </w:t>
            </w:r>
            <w:r>
              <w:rPr>
                <w:rFonts w:eastAsia="Times New Roman" w:cs="Times New Roman" w:ascii="Times New Roman" w:hAnsi="Times New Roman"/>
                <w:color w:val="000000"/>
                <w:sz w:val="28"/>
                <w:szCs w:val="28"/>
                <w:lang w:eastAsia="ru-RU"/>
              </w:rPr>
              <w:t>специалист</w:t>
            </w:r>
            <w:r>
              <w:rPr>
                <w:rFonts w:eastAsia="Times New Roman" w:cs="Times New Roman" w:ascii="Times New Roman" w:hAnsi="Times New Roman"/>
                <w:color w:val="000000"/>
                <w:sz w:val="28"/>
                <w:szCs w:val="28"/>
                <w:lang w:eastAsia="ru-RU"/>
              </w:rPr>
              <w:t xml:space="preserve"> Небугского сельского поселения</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Шешуков Станислав </w:t>
            </w:r>
            <w:r>
              <w:rPr>
                <w:rFonts w:eastAsia="Times New Roman" w:cs="Times New Roman" w:ascii="Times New Roman" w:hAnsi="Times New Roman"/>
                <w:color w:val="000000"/>
                <w:sz w:val="28"/>
                <w:szCs w:val="28"/>
                <w:lang w:eastAsia="ru-RU"/>
              </w:rPr>
              <w:t>Владимирович</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Зам. г</w:t>
            </w:r>
            <w:r>
              <w:rPr>
                <w:rFonts w:eastAsia="Times New Roman" w:cs="Times New Roman" w:ascii="Times New Roman" w:hAnsi="Times New Roman"/>
                <w:color w:val="000000"/>
                <w:sz w:val="28"/>
                <w:szCs w:val="28"/>
                <w:lang w:eastAsia="ru-RU"/>
              </w:rPr>
              <w:t>лав</w:t>
            </w:r>
            <w:r>
              <w:rPr>
                <w:rFonts w:eastAsia="Times New Roman" w:cs="Times New Roman" w:ascii="Times New Roman" w:hAnsi="Times New Roman"/>
                <w:color w:val="000000"/>
                <w:sz w:val="28"/>
                <w:szCs w:val="28"/>
                <w:lang w:eastAsia="ru-RU"/>
              </w:rPr>
              <w:t>ы</w:t>
            </w:r>
            <w:r>
              <w:rPr>
                <w:rFonts w:eastAsia="Times New Roman" w:cs="Times New Roman" w:ascii="Times New Roman" w:hAnsi="Times New Roman"/>
                <w:color w:val="000000"/>
                <w:sz w:val="28"/>
                <w:szCs w:val="28"/>
                <w:lang w:eastAsia="ru-RU"/>
              </w:rPr>
              <w:t xml:space="preserve"> Шепсинского сельского поселения</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w:t>
            </w:r>
            <w:r>
              <w:rPr>
                <w:rFonts w:eastAsia="Times New Roman" w:cs="Times New Roman" w:ascii="Times New Roman" w:hAnsi="Times New Roman"/>
                <w:color w:val="000000"/>
                <w:sz w:val="28"/>
                <w:szCs w:val="28"/>
                <w:lang w:eastAsia="ru-RU"/>
              </w:rPr>
              <w:t>амарина Кира Юрьевна</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Глава  Георгиевского сельского поселения</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Коджешау Инвербий Айдамерканович</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pPr>
            <w:r>
              <w:rPr>
                <w:rFonts w:eastAsia="Times New Roman" w:cs="Times New Roman" w:ascii="Times New Roman" w:hAnsi="Times New Roman"/>
                <w:color w:val="000000"/>
                <w:sz w:val="28"/>
                <w:szCs w:val="28"/>
                <w:lang w:eastAsia="ru-RU"/>
              </w:rPr>
              <w:t>Специалист</w:t>
            </w:r>
            <w:r>
              <w:rPr>
                <w:rFonts w:eastAsia="Times New Roman" w:cs="Times New Roman" w:ascii="Times New Roman" w:hAnsi="Times New Roman"/>
                <w:color w:val="000000"/>
                <w:sz w:val="28"/>
                <w:szCs w:val="28"/>
                <w:lang w:eastAsia="ru-RU"/>
              </w:rPr>
              <w:t xml:space="preserve"> Тенгинского сельского поселения</w:t>
            </w:r>
          </w:p>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pPr>
            <w:r>
              <w:rPr>
                <w:rFonts w:eastAsia="Times New Roman" w:cs="Times New Roman" w:ascii="Times New Roman" w:hAnsi="Times New Roman"/>
                <w:color w:val="000000"/>
                <w:sz w:val="28"/>
                <w:szCs w:val="28"/>
                <w:lang w:eastAsia="ru-RU"/>
              </w:rPr>
              <w:t>Баладян Ашот</w:t>
            </w:r>
            <w:r>
              <w:rPr>
                <w:rFonts w:eastAsia="Times New Roman" w:cs="Times New Roman" w:ascii="Times New Roman" w:hAnsi="Times New Roman"/>
                <w:color w:val="000000"/>
                <w:sz w:val="28"/>
                <w:szCs w:val="28"/>
                <w:lang w:eastAsia="ru-RU"/>
              </w:rPr>
              <w:t xml:space="preserve"> Акопович</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Специалист</w:t>
            </w:r>
            <w:r>
              <w:rPr>
                <w:rFonts w:eastAsia="Times New Roman" w:cs="Times New Roman" w:ascii="Times New Roman" w:hAnsi="Times New Roman"/>
                <w:color w:val="000000"/>
                <w:sz w:val="28"/>
                <w:szCs w:val="28"/>
                <w:lang w:eastAsia="ru-RU"/>
              </w:rPr>
              <w:t xml:space="preserve"> Шаумянского сельского поселения</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Тахмазян Эдуард </w:t>
            </w:r>
            <w:r>
              <w:rPr>
                <w:rFonts w:eastAsia="Times New Roman" w:cs="Times New Roman" w:ascii="Times New Roman" w:hAnsi="Times New Roman"/>
                <w:color w:val="000000"/>
                <w:sz w:val="28"/>
                <w:szCs w:val="28"/>
                <w:lang w:eastAsia="ru-RU"/>
              </w:rPr>
              <w:t>Сергеевич</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pPr>
            <w:r>
              <w:rPr>
                <w:rFonts w:eastAsia="Times New Roman" w:cs="Times New Roman" w:ascii="Times New Roman" w:hAnsi="Times New Roman"/>
                <w:color w:val="000000"/>
                <w:sz w:val="28"/>
                <w:szCs w:val="28"/>
                <w:lang w:eastAsia="ru-RU"/>
              </w:rPr>
              <w:t>Экономист</w:t>
            </w:r>
            <w:r>
              <w:rPr>
                <w:rFonts w:eastAsia="Times New Roman" w:cs="Times New Roman" w:ascii="Times New Roman" w:hAnsi="Times New Roman"/>
                <w:color w:val="000000"/>
                <w:sz w:val="28"/>
                <w:szCs w:val="28"/>
                <w:lang w:eastAsia="ru-RU"/>
              </w:rPr>
              <w:t xml:space="preserve"> Вельяминовского сельского поселения</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Семенов Вадим Викторович</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Октябрьское сельского поселения </w:t>
            </w:r>
            <w:r>
              <w:rPr>
                <w:rFonts w:eastAsia="Times New Roman" w:cs="Times New Roman" w:ascii="Times New Roman" w:hAnsi="Times New Roman"/>
                <w:color w:val="000000"/>
                <w:sz w:val="28"/>
                <w:szCs w:val="28"/>
                <w:lang w:eastAsia="ru-RU"/>
              </w:rPr>
              <w:t>специалист</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Юдичева Алла Юрьевна</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pPr>
            <w:r>
              <w:rPr>
                <w:rFonts w:eastAsia="Times New Roman" w:cs="Times New Roman" w:ascii="Times New Roman" w:hAnsi="Times New Roman"/>
                <w:color w:val="000000"/>
                <w:sz w:val="28"/>
                <w:szCs w:val="28"/>
                <w:lang w:eastAsia="ru-RU"/>
              </w:rPr>
              <w:t>Гл. бухгалтер</w:t>
            </w:r>
            <w:r>
              <w:rPr>
                <w:rFonts w:eastAsia="Times New Roman" w:cs="Times New Roman" w:ascii="Times New Roman" w:hAnsi="Times New Roman"/>
                <w:color w:val="000000"/>
                <w:sz w:val="28"/>
                <w:szCs w:val="28"/>
                <w:lang w:eastAsia="ru-RU"/>
              </w:rPr>
              <w:t xml:space="preserve"> Союза «Туапсинская торгово-промышленная палата»</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pPr>
            <w:r>
              <w:rPr>
                <w:rFonts w:eastAsia="Times New Roman" w:cs="Times New Roman" w:ascii="Times New Roman" w:hAnsi="Times New Roman"/>
                <w:color w:val="000000"/>
                <w:sz w:val="28"/>
                <w:szCs w:val="28"/>
                <w:lang w:eastAsia="ru-RU"/>
              </w:rPr>
              <w:t>Слинько Татьяна</w:t>
            </w:r>
            <w:r>
              <w:rPr>
                <w:rFonts w:eastAsia="Times New Roman" w:cs="Times New Roman" w:ascii="Times New Roman" w:hAnsi="Times New Roman"/>
                <w:color w:val="000000"/>
                <w:sz w:val="28"/>
                <w:szCs w:val="28"/>
                <w:lang w:eastAsia="ru-RU"/>
              </w:rPr>
              <w:t xml:space="preserve"> Николаев</w:t>
            </w:r>
            <w:r>
              <w:rPr>
                <w:rFonts w:eastAsia="Times New Roman" w:cs="Times New Roman" w:ascii="Times New Roman" w:hAnsi="Times New Roman"/>
                <w:color w:val="000000"/>
                <w:sz w:val="28"/>
                <w:szCs w:val="28"/>
                <w:lang w:eastAsia="ru-RU"/>
              </w:rPr>
              <w:t>на</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Общественный представитель Уполномоченного по защите прав предпринимателей в МО Туапсинский район</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tabs>
                <w:tab w:val="clear" w:pos="708"/>
                <w:tab w:val="left" w:pos="10432" w:leader="none"/>
              </w:tabs>
              <w:spacing w:lineRule="auto" w:line="240"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Магулян Григорий Григорьевич</w:t>
            </w:r>
          </w:p>
        </w:tc>
      </w:tr>
      <w:tr>
        <w:trPr/>
        <w:tc>
          <w:tcPr>
            <w:tcW w:w="6629" w:type="dxa"/>
            <w:tcBorders>
              <w:top w:val="single" w:sz="4" w:space="0" w:color="000000"/>
              <w:left w:val="single" w:sz="4" w:space="0" w:color="000000"/>
              <w:bottom w:val="single" w:sz="4" w:space="0" w:color="000000"/>
              <w:right w:val="single" w:sz="4" w:space="0" w:color="000000"/>
            </w:tcBorders>
            <w:shd w:fill="auto" w:val="clear"/>
          </w:tcPr>
          <w:p>
            <w:pPr>
              <w:pStyle w:val="Style28"/>
              <w:spacing w:lineRule="auto" w:line="240"/>
              <w:rPr/>
            </w:pPr>
            <w:r>
              <w:rPr>
                <w:rStyle w:val="Style19"/>
                <w:rFonts w:ascii="Times New Roman" w:hAnsi="Times New Roman"/>
                <w:bCs/>
                <w:sz w:val="28"/>
                <w:szCs w:val="28"/>
              </w:rPr>
              <w:t>Общественный деятель</w:t>
            </w:r>
          </w:p>
        </w:tc>
        <w:tc>
          <w:tcPr>
            <w:tcW w:w="42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20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4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0432" w:leader="none"/>
              </w:tabs>
              <w:spacing w:lineRule="auto" w:line="240" w:before="0" w:after="0"/>
              <w:rPr/>
            </w:pPr>
            <w:r>
              <w:rPr>
                <w:rStyle w:val="Style19"/>
                <w:rFonts w:ascii="Times New Roman" w:hAnsi="Times New Roman"/>
                <w:bCs/>
                <w:sz w:val="28"/>
                <w:szCs w:val="28"/>
              </w:rPr>
              <w:t>Оганесян Анна Александровна</w:t>
            </w:r>
          </w:p>
        </w:tc>
      </w:tr>
    </w:tbl>
    <w:p>
      <w:pPr>
        <w:pStyle w:val="Normal"/>
        <w:tabs>
          <w:tab w:val="clear" w:pos="708"/>
          <w:tab w:val="left" w:pos="10432" w:leader="none"/>
        </w:tabs>
        <w:spacing w:lineRule="auto" w:line="240" w:before="0" w:after="0"/>
        <w:ind w:right="-1" w:hanging="0"/>
        <w:contextualSpacing/>
        <w:jc w:val="both"/>
        <w:rPr/>
      </w:pPr>
      <w:hyperlink r:id="rId2" w:tgtFrame="_top">
        <w:r>
          <w:rPr/>
        </w:r>
      </w:hyperlink>
    </w:p>
    <w:sectPr>
      <w:headerReference w:type="default" r:id="rId3"/>
      <w:type w:val="nextPage"/>
      <w:pgSz w:w="11906" w:h="16838"/>
      <w:pgMar w:left="1701" w:right="567" w:header="709" w:top="1276" w:footer="0" w:bottom="709"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17854527"/>
    </w:sdtPr>
    <w:sdtContent>
      <w:p>
        <w:pPr>
          <w:pStyle w:val="Style26"/>
          <w:jc w:val="center"/>
          <w:rPr/>
        </w:pPr>
        <w:r>
          <w:rPr/>
          <w:fldChar w:fldCharType="begin"/>
        </w:r>
        <w:r>
          <w:rPr/>
          <w:instrText> PAGE </w:instrText>
        </w:r>
        <w:r>
          <w:rPr/>
          <w:fldChar w:fldCharType="separate"/>
        </w:r>
        <w:r>
          <w:rPr/>
          <w:t>8</w:t>
        </w:r>
        <w:r>
          <w:rPr/>
          <w:fldChar w:fldCharType="end"/>
        </w:r>
      </w:p>
    </w:sdtContent>
  </w:sdt>
</w:hdr>
</file>

<file path=word/settings.xml><?xml version="1.0" encoding="utf-8"?>
<w:settings xmlns:w="http://schemas.openxmlformats.org/wordprocessingml/2006/main">
  <w:zoom w:percent="11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871669"/>
    <w:rPr>
      <w:rFonts w:ascii="Tahoma" w:hAnsi="Tahoma" w:cs="Tahoma"/>
      <w:sz w:val="16"/>
      <w:szCs w:val="16"/>
    </w:rPr>
  </w:style>
  <w:style w:type="character" w:styleId="Style15" w:customStyle="1">
    <w:name w:val="Верхний колонтитул Знак"/>
    <w:basedOn w:val="DefaultParagraphFont"/>
    <w:uiPriority w:val="99"/>
    <w:qFormat/>
    <w:rsid w:val="00661238"/>
    <w:rPr>
      <w:rFonts w:ascii="Times New Roman" w:hAnsi="Times New Roman" w:eastAsia="Times New Roman" w:cs="Times New Roman"/>
      <w:sz w:val="24"/>
      <w:szCs w:val="24"/>
    </w:rPr>
  </w:style>
  <w:style w:type="character" w:styleId="2" w:customStyle="1">
    <w:name w:val="Основной текст 2 Знак"/>
    <w:basedOn w:val="DefaultParagraphFont"/>
    <w:link w:val="2"/>
    <w:qFormat/>
    <w:rsid w:val="00e01871"/>
    <w:rPr>
      <w:rFonts w:ascii="Times New Roman" w:hAnsi="Times New Roman" w:eastAsia="Times New Roman" w:cs="Times New Roman"/>
      <w:sz w:val="28"/>
      <w:szCs w:val="24"/>
    </w:rPr>
  </w:style>
  <w:style w:type="character" w:styleId="Style16" w:customStyle="1">
    <w:name w:val="Нижний колонтитул Знак"/>
    <w:basedOn w:val="DefaultParagraphFont"/>
    <w:uiPriority w:val="99"/>
    <w:qFormat/>
    <w:rsid w:val="007575cc"/>
    <w:rPr/>
  </w:style>
  <w:style w:type="character" w:styleId="Style17" w:customStyle="1">
    <w:name w:val="Интернет-ссылка"/>
    <w:basedOn w:val="DefaultParagraphFont"/>
    <w:uiPriority w:val="99"/>
    <w:unhideWhenUsed/>
    <w:rsid w:val="00a5397c"/>
    <w:rPr>
      <w:color w:val="0000FF" w:themeColor="hyperlink"/>
      <w:u w:val="single"/>
    </w:rPr>
  </w:style>
  <w:style w:type="character" w:styleId="Style18" w:customStyle="1">
    <w:name w:val="Выделение жирным"/>
    <w:qFormat/>
    <w:rPr>
      <w:b/>
      <w:bCs/>
    </w:rPr>
  </w:style>
  <w:style w:type="character" w:styleId="Style19">
    <w:name w:val="Основной шрифт абзаца"/>
    <w:qFormat/>
    <w:rPr/>
  </w:style>
  <w:style w:type="paragraph" w:styleId="Style20" w:customStyle="1">
    <w:name w:val="Заголовок"/>
    <w:basedOn w:val="Normal"/>
    <w:next w:val="Style21"/>
    <w:qFormat/>
    <w:pPr>
      <w:keepNext w:val="true"/>
      <w:spacing w:before="240" w:after="120"/>
    </w:pPr>
    <w:rPr>
      <w:rFonts w:ascii="Liberation Sans" w:hAnsi="Liberation Sans" w:eastAsia="Droid Sans Fallback" w:cs="Droid Sans Devanagari"/>
      <w:sz w:val="28"/>
      <w:szCs w:val="28"/>
    </w:rPr>
  </w:style>
  <w:style w:type="paragraph" w:styleId="Style21">
    <w:name w:val="Body Text"/>
    <w:basedOn w:val="Normal"/>
    <w:pPr>
      <w:spacing w:before="0" w:after="140"/>
    </w:pPr>
    <w:rPr/>
  </w:style>
  <w:style w:type="paragraph" w:styleId="Style22">
    <w:name w:val="List"/>
    <w:basedOn w:val="Style21"/>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BalloonText">
    <w:name w:val="Balloon Text"/>
    <w:basedOn w:val="Normal"/>
    <w:uiPriority w:val="99"/>
    <w:semiHidden/>
    <w:unhideWhenUsed/>
    <w:qFormat/>
    <w:rsid w:val="00871669"/>
    <w:pPr>
      <w:spacing w:lineRule="auto" w:line="240" w:before="0" w:after="0"/>
    </w:pPr>
    <w:rPr>
      <w:rFonts w:ascii="Tahoma" w:hAnsi="Tahoma" w:cs="Tahoma"/>
      <w:sz w:val="16"/>
      <w:szCs w:val="16"/>
    </w:rPr>
  </w:style>
  <w:style w:type="paragraph" w:styleId="ListParagraph">
    <w:name w:val="List Paragraph"/>
    <w:basedOn w:val="Normal"/>
    <w:qFormat/>
    <w:pPr>
      <w:ind w:left="720" w:hanging="0"/>
    </w:pPr>
    <w:rPr/>
  </w:style>
  <w:style w:type="paragraph" w:styleId="NoSpacing">
    <w:name w:val="No Spacing"/>
    <w:uiPriority w:val="1"/>
    <w:qFormat/>
    <w:rsid w:val="0086705a"/>
    <w:pPr>
      <w:widowControl/>
      <w:bidi w:val="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tyle25" w:customStyle="1">
    <w:name w:val="Верхний и нижний колонтитулы"/>
    <w:basedOn w:val="Normal"/>
    <w:qFormat/>
    <w:pPr/>
    <w:rPr/>
  </w:style>
  <w:style w:type="paragraph" w:styleId="Style26">
    <w:name w:val="Header"/>
    <w:basedOn w:val="Normal"/>
    <w:uiPriority w:val="99"/>
    <w:rsid w:val="00661238"/>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rPr>
  </w:style>
  <w:style w:type="paragraph" w:styleId="BodyText2">
    <w:name w:val="Body Text 2"/>
    <w:basedOn w:val="Normal"/>
    <w:qFormat/>
    <w:rsid w:val="00e01871"/>
    <w:pPr>
      <w:spacing w:lineRule="auto" w:line="240" w:before="0" w:after="0"/>
      <w:jc w:val="both"/>
    </w:pPr>
    <w:rPr>
      <w:rFonts w:ascii="Times New Roman" w:hAnsi="Times New Roman" w:eastAsia="Times New Roman" w:cs="Times New Roman"/>
      <w:sz w:val="28"/>
      <w:szCs w:val="24"/>
    </w:rPr>
  </w:style>
  <w:style w:type="paragraph" w:styleId="Style27">
    <w:name w:val="Footer"/>
    <w:basedOn w:val="Normal"/>
    <w:uiPriority w:val="99"/>
    <w:unhideWhenUsed/>
    <w:rsid w:val="007575cc"/>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unhideWhenUsed/>
    <w:qFormat/>
    <w:rsid w:val="002d2ddb"/>
    <w:pPr>
      <w:spacing w:lineRule="auto" w:line="240" w:beforeAutospacing="1" w:afterAutospacing="1"/>
    </w:pPr>
    <w:rPr>
      <w:rFonts w:ascii="Times New Roman" w:hAnsi="Times New Roman" w:eastAsia="Times New Roman" w:cs="Times New Roman"/>
      <w:sz w:val="24"/>
      <w:szCs w:val="24"/>
    </w:rPr>
  </w:style>
  <w:style w:type="paragraph" w:styleId="Msolistparagraphmrcssattr" w:customStyle="1">
    <w:name w:val="msolistparagraph_mr_css_attr"/>
    <w:basedOn w:val="Normal"/>
    <w:qFormat/>
    <w:rsid w:val="001d40cf"/>
    <w:pPr>
      <w:spacing w:lineRule="auto" w:line="240" w:beforeAutospacing="1" w:afterAutospacing="1"/>
    </w:pPr>
    <w:rPr>
      <w:rFonts w:ascii="Times New Roman" w:hAnsi="Times New Roman" w:eastAsia="Times New Roman" w:cs="Times New Roman"/>
      <w:sz w:val="24"/>
      <w:szCs w:val="24"/>
    </w:rPr>
  </w:style>
  <w:style w:type="paragraph" w:styleId="31" w:customStyle="1">
    <w:name w:val="Светлая сетка - Акцент 31"/>
    <w:basedOn w:val="Normal"/>
    <w:uiPriority w:val="34"/>
    <w:qFormat/>
    <w:rsid w:val="005d3694"/>
    <w:pPr>
      <w:spacing w:lineRule="auto" w:line="240" w:before="120" w:after="120"/>
      <w:ind w:left="708" w:hanging="0"/>
      <w:jc w:val="both"/>
    </w:pPr>
    <w:rPr>
      <w:rFonts w:ascii="Arial" w:hAnsi="Arial" w:eastAsia="Times New Roman" w:cs="Times New Roman"/>
      <w:sz w:val="20"/>
      <w:szCs w:val="20"/>
      <w:lang w:eastAsia="ar-SA"/>
    </w:rPr>
  </w:style>
  <w:style w:type="paragraph" w:styleId="Standard" w:customStyle="1">
    <w:name w:val="Standard"/>
    <w:qFormat/>
    <w:rsid w:val="007c0426"/>
    <w:pPr>
      <w:widowControl/>
      <w:suppressAutoHyphens w:val="true"/>
      <w:bidi w:val="0"/>
      <w:jc w:val="left"/>
      <w:textAlignment w:val="baseline"/>
    </w:pPr>
    <w:rPr>
      <w:rFonts w:ascii="Liberation Serif" w:hAnsi="Liberation Serif" w:eastAsia="Droid Sans Fallback" w:cs="Droid Sans Devanagari"/>
      <w:color w:val="auto"/>
      <w:kern w:val="2"/>
      <w:sz w:val="24"/>
      <w:szCs w:val="24"/>
      <w:lang w:eastAsia="zh-CN" w:bidi="hi-IN" w:val="ru-RU"/>
    </w:rPr>
  </w:style>
  <w:style w:type="paragraph" w:styleId="Style28">
    <w:name w:val="Обычный"/>
    <w:qFormat/>
    <w:pPr>
      <w:widowControl/>
      <w:suppressAutoHyphens w:val="true"/>
      <w:bidi w:val="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3">
    <w:name w:val="Table Grid"/>
    <w:basedOn w:val="a1"/>
    <w:uiPriority w:val="59"/>
    <w:rsid w:val="004a4ac4"/>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
    <w:name w:val="Сетка таблицы1"/>
    <w:basedOn w:val="a1"/>
    <w:uiPriority w:val="59"/>
    <w:rsid w:val="000957e4"/>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2CECF48E6D58CF09BBBF0003B9EC56F99570F999F58FED82A64ACB8A8EDFB5EE16BF27A5E2F260072A1EAE55367009DCADF91585DBA9B1A5Cy2G"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1377B-9BAB-4F31-9934-2BAD6E32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Application>LibreOffice/6.3.0.4$Linux_X86_64 LibreOffice_project/057fc023c990d676a43019934386b85b21a9ee99</Application>
  <Pages>8</Pages>
  <Words>1547</Words>
  <Characters>11423</Characters>
  <CharactersWithSpaces>13747</CharactersWithSpaces>
  <Paragraphs>199</Paragraphs>
  <Company>нгп</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2021-05-21T14:27:00Z</dcterms:created>
  <dc:creator>приемная</dc:creator>
  <dc:description/>
  <dc:language>ru-RU</dc:language>
  <cp:lastModifiedBy/>
  <cp:lastPrinted>2021-05-24T16:53:17Z</cp:lastPrinted>
  <dcterms:modified xsi:type="dcterms:W3CDTF">2021-05-24T16:53:19Z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нгп</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