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5F" w:rsidRDefault="000A295F" w:rsidP="000A295F">
      <w:pPr>
        <w:pStyle w:val="ConsPlusTitle"/>
        <w:jc w:val="center"/>
      </w:pPr>
      <w:r>
        <w:t>ПАСПОРТ</w:t>
      </w:r>
    </w:p>
    <w:p w:rsidR="000A295F" w:rsidRDefault="000A295F" w:rsidP="000A295F">
      <w:pPr>
        <w:pStyle w:val="ConsPlusTitle"/>
        <w:jc w:val="center"/>
      </w:pPr>
      <w:r>
        <w:t>ИНВЕСТИЦИОННО ПРИВЛЕКАТЕЛЬНОГО ЗЕМЕЛЬНОГО УЧАСТКА</w:t>
      </w:r>
    </w:p>
    <w:p w:rsidR="000A295F" w:rsidRDefault="000A295F" w:rsidP="000A295F">
      <w:pPr>
        <w:pStyle w:val="ConsPlusTitle"/>
        <w:jc w:val="center"/>
      </w:pPr>
      <w:r>
        <w:t>МУНИЦИПАЛЬНОГО ОБРАЗОВАНИЯ</w:t>
      </w:r>
      <w:r w:rsidR="00BD513D">
        <w:t xml:space="preserve"> ТУАПСИНСКИЙ РАЙОН</w:t>
      </w:r>
    </w:p>
    <w:p w:rsidR="000A295F" w:rsidRDefault="000A295F" w:rsidP="000A295F">
      <w:pPr>
        <w:pStyle w:val="ConsPlusNormal"/>
        <w:jc w:val="both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75"/>
        <w:gridCol w:w="1786"/>
        <w:gridCol w:w="2054"/>
        <w:gridCol w:w="1870"/>
        <w:gridCol w:w="1020"/>
      </w:tblGrid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30" w:type="dxa"/>
            <w:gridSpan w:val="4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Основные сведения о земельном участке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Планируемое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765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5504">
              <w:rPr>
                <w:rFonts w:ascii="Times New Roman" w:hAnsi="Times New Roman" w:cs="Times New Roman"/>
                <w:szCs w:val="22"/>
              </w:rPr>
              <w:t>Размещение пляжных сооружений и объектов обслуживания пляжа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Отраслевая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Санаторно-курортный и туристский комплекс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Территориальная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Туапсинский район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Адрес места расположения</w:t>
            </w:r>
          </w:p>
        </w:tc>
        <w:tc>
          <w:tcPr>
            <w:tcW w:w="6730" w:type="dxa"/>
            <w:gridSpan w:val="4"/>
          </w:tcPr>
          <w:p w:rsidR="000A295F" w:rsidRPr="007626C0" w:rsidRDefault="00CF565C" w:rsidP="00765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с. </w:t>
            </w:r>
            <w:r w:rsidR="00765504">
              <w:rPr>
                <w:rFonts w:ascii="Times New Roman" w:hAnsi="Times New Roman" w:cs="Times New Roman"/>
                <w:szCs w:val="22"/>
              </w:rPr>
              <w:t>Лермонтово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учет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Зарегистрирован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5504">
              <w:rPr>
                <w:rFonts w:ascii="Times New Roman" w:hAnsi="Times New Roman" w:cs="Times New Roman"/>
                <w:szCs w:val="22"/>
              </w:rPr>
              <w:t>23:33:0104002:</w:t>
            </w:r>
            <w:r w:rsidR="003B1060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Площадь (м2)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5504">
              <w:rPr>
                <w:rFonts w:ascii="Times New Roman" w:hAnsi="Times New Roman" w:cs="Times New Roman"/>
                <w:szCs w:val="22"/>
              </w:rPr>
              <w:t>2</w:t>
            </w:r>
            <w:r w:rsidR="003B1060">
              <w:rPr>
                <w:rFonts w:ascii="Times New Roman" w:hAnsi="Times New Roman" w:cs="Times New Roman"/>
                <w:szCs w:val="22"/>
              </w:rPr>
              <w:t>6</w:t>
            </w:r>
            <w:r w:rsidRPr="00765504">
              <w:rPr>
                <w:rFonts w:ascii="Times New Roman" w:hAnsi="Times New Roman" w:cs="Times New Roman"/>
                <w:szCs w:val="22"/>
              </w:rPr>
              <w:t> </w:t>
            </w:r>
            <w:r w:rsidR="003B1060">
              <w:rPr>
                <w:rFonts w:ascii="Times New Roman" w:hAnsi="Times New Roman" w:cs="Times New Roman"/>
                <w:szCs w:val="22"/>
              </w:rPr>
              <w:t>032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6730" w:type="dxa"/>
            <w:gridSpan w:val="4"/>
          </w:tcPr>
          <w:p w:rsidR="000A295F" w:rsidRPr="007626C0" w:rsidRDefault="00986D5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земли населённых пунктов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CF56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5504">
              <w:rPr>
                <w:rFonts w:ascii="Times New Roman" w:hAnsi="Times New Roman" w:cs="Times New Roman"/>
                <w:szCs w:val="22"/>
              </w:rPr>
              <w:t>Размещение пляжных сооружений и объектов обслуживания пляжа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Фактическое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986D5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 используется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Разрешительная, градостроительная документация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1413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Тенгинского сельского поселения, утвержденный Решением Совета муниципального образования Туапсинский район от 31.01.2014 г. № 67  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 собственнике (правообладателе) земельного участка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Собственник</w:t>
            </w:r>
          </w:p>
        </w:tc>
        <w:tc>
          <w:tcPr>
            <w:tcW w:w="6730" w:type="dxa"/>
            <w:gridSpan w:val="4"/>
          </w:tcPr>
          <w:p w:rsidR="000A295F" w:rsidRPr="00765504" w:rsidRDefault="00765504" w:rsidP="00EB2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50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Тенгинское сельское поселение Туапсинского района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Правообладатель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права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об обременениях и ограничениях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Обременения, ограничения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A295F" w:rsidTr="003A36F9">
        <w:tc>
          <w:tcPr>
            <w:tcW w:w="724" w:type="dxa"/>
            <w:vMerge w:val="restart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Характеристика существующей инженерной инфраструктуры</w:t>
            </w:r>
          </w:p>
        </w:tc>
      </w:tr>
      <w:tr w:rsidR="000A295F" w:rsidTr="003A36F9">
        <w:tc>
          <w:tcPr>
            <w:tcW w:w="724" w:type="dxa"/>
            <w:vMerge/>
          </w:tcPr>
          <w:p w:rsidR="000A295F" w:rsidRPr="007626C0" w:rsidRDefault="000A295F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</w:t>
            </w:r>
          </w:p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инфраструктуры</w:t>
            </w:r>
          </w:p>
        </w:tc>
        <w:tc>
          <w:tcPr>
            <w:tcW w:w="1786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87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2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65504" w:rsidTr="003A36F9">
        <w:tc>
          <w:tcPr>
            <w:tcW w:w="724" w:type="dxa"/>
            <w:vMerge w:val="restart"/>
          </w:tcPr>
          <w:p w:rsidR="00765504" w:rsidRPr="007626C0" w:rsidRDefault="00765504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275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Электроснабжение</w:t>
            </w:r>
          </w:p>
        </w:tc>
        <w:tc>
          <w:tcPr>
            <w:tcW w:w="1786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 питания</w:t>
            </w: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765504" w:rsidRPr="001E0D06" w:rsidRDefault="00765504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ПС 110/10 кВ Лермонтово, </w:t>
            </w:r>
          </w:p>
          <w:p w:rsidR="00765504" w:rsidRPr="001E0D06" w:rsidRDefault="00765504" w:rsidP="00765504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Cs w:val="22"/>
              </w:rPr>
              <w:lastRenderedPageBreak/>
              <w:t>ПАО «</w:t>
            </w:r>
            <w:r>
              <w:rPr>
                <w:rFonts w:ascii="Times New Roman" w:hAnsi="Times New Roman" w:cs="Times New Roman"/>
                <w:szCs w:val="22"/>
              </w:rPr>
              <w:t>Россети Кубань</w:t>
            </w:r>
            <w:r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5504" w:rsidTr="003A36F9">
        <w:tc>
          <w:tcPr>
            <w:tcW w:w="724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класс</w:t>
            </w:r>
          </w:p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напряжения</w:t>
            </w:r>
          </w:p>
        </w:tc>
        <w:tc>
          <w:tcPr>
            <w:tcW w:w="1870" w:type="dxa"/>
          </w:tcPr>
          <w:p w:rsidR="00765504" w:rsidRPr="001E0D06" w:rsidRDefault="00765504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110/10/6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622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свободная мощность (МВт)</w:t>
            </w:r>
          </w:p>
        </w:tc>
        <w:tc>
          <w:tcPr>
            <w:tcW w:w="1870" w:type="dxa"/>
          </w:tcPr>
          <w:p w:rsidR="00481021" w:rsidRPr="007626C0" w:rsidRDefault="00765504" w:rsidP="00950D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7,72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774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напряжение в сети, кВ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Газоснабжение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Газопровод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155DFB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614F31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5504" w:rsidTr="003A36F9">
        <w:tc>
          <w:tcPr>
            <w:tcW w:w="724" w:type="dxa"/>
            <w:vMerge w:val="restart"/>
          </w:tcPr>
          <w:p w:rsidR="00765504" w:rsidRPr="007626C0" w:rsidRDefault="00765504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275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Водоснабжение</w:t>
            </w:r>
          </w:p>
        </w:tc>
        <w:tc>
          <w:tcPr>
            <w:tcW w:w="1786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Источник водоснабжения</w:t>
            </w: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765504" w:rsidRPr="001E0D06" w:rsidRDefault="00765504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ВЗС с.Лермонтово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5504" w:rsidTr="003A36F9">
        <w:tc>
          <w:tcPr>
            <w:tcW w:w="724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</w:tc>
        <w:tc>
          <w:tcPr>
            <w:tcW w:w="1870" w:type="dxa"/>
          </w:tcPr>
          <w:p w:rsidR="00765504" w:rsidRPr="001E0D06" w:rsidRDefault="00765504" w:rsidP="00C43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43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5504" w:rsidTr="00481021">
        <w:trPr>
          <w:trHeight w:val="349"/>
        </w:trPr>
        <w:tc>
          <w:tcPr>
            <w:tcW w:w="724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качество воды</w:t>
            </w:r>
          </w:p>
        </w:tc>
        <w:tc>
          <w:tcPr>
            <w:tcW w:w="1870" w:type="dxa"/>
          </w:tcPr>
          <w:p w:rsidR="00765504" w:rsidRPr="001E0D06" w:rsidRDefault="00765504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хоз. пит.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</w:tc>
        <w:tc>
          <w:tcPr>
            <w:tcW w:w="1870" w:type="dxa"/>
          </w:tcPr>
          <w:p w:rsidR="003A36F9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>расчетная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481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481021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Канализация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сооружений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881F35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>ОСК с.Лермонтово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AF630B">
        <w:trPr>
          <w:trHeight w:val="720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</w:tc>
        <w:tc>
          <w:tcPr>
            <w:tcW w:w="1870" w:type="dxa"/>
          </w:tcPr>
          <w:p w:rsidR="00481021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мощность</w:t>
            </w:r>
          </w:p>
          <w:p w:rsidR="003A36F9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</w:tcPr>
          <w:p w:rsidR="003A36F9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357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481021" w:rsidRPr="007626C0" w:rsidRDefault="00881F35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1F35">
              <w:rPr>
                <w:rFonts w:ascii="Times New Roman" w:hAnsi="Times New Roman" w:cs="Times New Roman"/>
                <w:szCs w:val="22"/>
              </w:rPr>
              <w:t>приемная камера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Телефонизация/ интернет</w:t>
            </w: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Центральная сеть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05" w:type="dxa"/>
            <w:gridSpan w:val="5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Удаленность от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Название</w:t>
            </w:r>
          </w:p>
        </w:tc>
        <w:tc>
          <w:tcPr>
            <w:tcW w:w="2890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(км)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административного центра муниципального образования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ближайшего населенного пункта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с. Лермонтово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города Краснодара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автодороги (федерального, краевого, местного значения)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А-147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ближайшей железнодорожной станции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ближайших железнодорожных путей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ст. Туапсе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аэропорта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Пашковский (Краснодар)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морского порта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Дополнительная информация о земельном участке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Особые условия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Стоимость приобретения права аренды</w:t>
            </w:r>
          </w:p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(собственности), млн. руб.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Координаты (долгота, широта)</w:t>
            </w:r>
          </w:p>
        </w:tc>
        <w:tc>
          <w:tcPr>
            <w:tcW w:w="6730" w:type="dxa"/>
            <w:gridSpan w:val="4"/>
          </w:tcPr>
          <w:p w:rsidR="008961E0" w:rsidRPr="007626C0" w:rsidRDefault="003B106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1060">
              <w:rPr>
                <w:rFonts w:ascii="Times New Roman" w:hAnsi="Times New Roman" w:cs="Times New Roman"/>
                <w:szCs w:val="22"/>
              </w:rPr>
              <w:t>44.301498, 38.748308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Примечания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Данные об инициаторе проекта (в случае наличия указывается информация о юридическом/физическом лице):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RPr="007626C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Данные о заявителе (органа </w:t>
            </w: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исполнительной власти края/органа местного самоуправления)</w:t>
            </w:r>
          </w:p>
        </w:tc>
        <w:tc>
          <w:tcPr>
            <w:tcW w:w="6730" w:type="dxa"/>
            <w:gridSpan w:val="4"/>
          </w:tcPr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Администрация муниципального образования Туапсинский район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</w:t>
            </w: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район, с. Кроянское, ул. Камо, д. 1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Фактический адрес: 352800, Краснодарский край Туапсинский район, г. Туапсе, ул. Свободы, д. 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e-mail: </w:t>
            </w:r>
            <w:hyperlink r:id="rId6" w:history="1">
              <w:r w:rsidRPr="007626C0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Крят Алексей Васильевич – начальник отдела инвестиционной политики</w:t>
            </w:r>
            <w:r w:rsidR="00481021">
              <w:rPr>
                <w:rFonts w:ascii="Times New Roman" w:hAnsi="Times New Roman" w:cs="Times New Roman"/>
                <w:szCs w:val="22"/>
              </w:rPr>
              <w:t xml:space="preserve"> и проектного управления</w:t>
            </w:r>
            <w:r w:rsidRPr="007626C0">
              <w:rPr>
                <w:rFonts w:ascii="Times New Roman" w:hAnsi="Times New Roman" w:cs="Times New Roman"/>
                <w:szCs w:val="22"/>
              </w:rPr>
              <w:t xml:space="preserve"> управления экономического развития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:rsidR="008961E0" w:rsidRPr="00203C2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203C20">
              <w:rPr>
                <w:rFonts w:ascii="Times New Roman" w:hAnsi="Times New Roman" w:cs="Times New Roman"/>
                <w:szCs w:val="22"/>
              </w:rPr>
              <w:t>-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203C20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invest</w:t>
            </w:r>
            <w:r w:rsidRPr="00203C20">
              <w:rPr>
                <w:rFonts w:ascii="Times New Roman" w:hAnsi="Times New Roman" w:cs="Times New Roman"/>
                <w:szCs w:val="22"/>
              </w:rPr>
              <w:t>.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eco</w:t>
            </w:r>
            <w:r w:rsidRPr="00203C20">
              <w:rPr>
                <w:rFonts w:ascii="Times New Roman" w:hAnsi="Times New Roman" w:cs="Times New Roman"/>
                <w:szCs w:val="22"/>
              </w:rPr>
              <w:t>@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tuapseregion</w:t>
            </w:r>
            <w:r w:rsidRPr="00203C20">
              <w:rPr>
                <w:rFonts w:ascii="Times New Roman" w:hAnsi="Times New Roman" w:cs="Times New Roman"/>
                <w:szCs w:val="22"/>
              </w:rPr>
              <w:t>.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</w:p>
        </w:tc>
      </w:tr>
    </w:tbl>
    <w:p w:rsidR="007626C0" w:rsidRPr="00481021" w:rsidRDefault="007626C0" w:rsidP="00F6264A">
      <w:pPr>
        <w:pStyle w:val="ConsPlusNormal"/>
        <w:jc w:val="both"/>
        <w:rPr>
          <w:sz w:val="20"/>
        </w:rPr>
      </w:pPr>
      <w:bookmarkStart w:id="0" w:name="_GoBack"/>
      <w:bookmarkEnd w:id="0"/>
    </w:p>
    <w:sectPr w:rsidR="007626C0" w:rsidRPr="00481021" w:rsidSect="007F16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9F" w:rsidRDefault="0026749F" w:rsidP="007F16AF">
      <w:pPr>
        <w:spacing w:after="0" w:line="240" w:lineRule="auto"/>
      </w:pPr>
      <w:r>
        <w:separator/>
      </w:r>
    </w:p>
  </w:endnote>
  <w:endnote w:type="continuationSeparator" w:id="0">
    <w:p w:rsidR="0026749F" w:rsidRDefault="0026749F" w:rsidP="007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9F" w:rsidRDefault="0026749F" w:rsidP="007F16AF">
      <w:pPr>
        <w:spacing w:after="0" w:line="240" w:lineRule="auto"/>
      </w:pPr>
      <w:r>
        <w:separator/>
      </w:r>
    </w:p>
  </w:footnote>
  <w:footnote w:type="continuationSeparator" w:id="0">
    <w:p w:rsidR="0026749F" w:rsidRDefault="0026749F" w:rsidP="007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653835"/>
      <w:docPartObj>
        <w:docPartGallery w:val="Page Numbers (Top of Page)"/>
        <w:docPartUnique/>
      </w:docPartObj>
    </w:sdtPr>
    <w:sdtEndPr/>
    <w:sdtContent>
      <w:p w:rsidR="007F16AF" w:rsidRDefault="007F1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4A">
          <w:rPr>
            <w:noProof/>
          </w:rPr>
          <w:t>2</w:t>
        </w:r>
        <w:r>
          <w:fldChar w:fldCharType="end"/>
        </w:r>
      </w:p>
    </w:sdtContent>
  </w:sdt>
  <w:p w:rsidR="007F16AF" w:rsidRDefault="007F1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F"/>
    <w:rsid w:val="000A295F"/>
    <w:rsid w:val="000B00AF"/>
    <w:rsid w:val="0014132A"/>
    <w:rsid w:val="00203C20"/>
    <w:rsid w:val="00247FC3"/>
    <w:rsid w:val="0026749F"/>
    <w:rsid w:val="00307BF1"/>
    <w:rsid w:val="00383032"/>
    <w:rsid w:val="003A36F9"/>
    <w:rsid w:val="003B1060"/>
    <w:rsid w:val="00481021"/>
    <w:rsid w:val="00482F4C"/>
    <w:rsid w:val="0049621D"/>
    <w:rsid w:val="004A47CD"/>
    <w:rsid w:val="00551437"/>
    <w:rsid w:val="006642B1"/>
    <w:rsid w:val="006741F7"/>
    <w:rsid w:val="00720DC0"/>
    <w:rsid w:val="00757F77"/>
    <w:rsid w:val="007626C0"/>
    <w:rsid w:val="00765504"/>
    <w:rsid w:val="007F16AF"/>
    <w:rsid w:val="00881F35"/>
    <w:rsid w:val="008961E0"/>
    <w:rsid w:val="00986D52"/>
    <w:rsid w:val="00BD513D"/>
    <w:rsid w:val="00C43518"/>
    <w:rsid w:val="00CF565C"/>
    <w:rsid w:val="00D4578F"/>
    <w:rsid w:val="00D7658D"/>
    <w:rsid w:val="00F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FB2E9-755A-4CB8-9CD4-B368918F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hisnameobj">
    <w:name w:val="thisnameobj"/>
    <w:basedOn w:val="a0"/>
    <w:rsid w:val="003A36F9"/>
  </w:style>
  <w:style w:type="paragraph" w:styleId="a3">
    <w:name w:val="header"/>
    <w:basedOn w:val="a"/>
    <w:link w:val="a4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6AF"/>
  </w:style>
  <w:style w:type="paragraph" w:styleId="a5">
    <w:name w:val="footer"/>
    <w:basedOn w:val="a"/>
    <w:link w:val="a6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6AF"/>
  </w:style>
  <w:style w:type="paragraph" w:styleId="a7">
    <w:name w:val="Balloon Text"/>
    <w:basedOn w:val="a"/>
    <w:link w:val="a8"/>
    <w:uiPriority w:val="99"/>
    <w:semiHidden/>
    <w:unhideWhenUsed/>
    <w:rsid w:val="002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pse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Крят</dc:creator>
  <cp:lastModifiedBy>Алексей Крят</cp:lastModifiedBy>
  <cp:revision>4</cp:revision>
  <cp:lastPrinted>2022-07-15T16:11:00Z</cp:lastPrinted>
  <dcterms:created xsi:type="dcterms:W3CDTF">2022-07-15T16:13:00Z</dcterms:created>
  <dcterms:modified xsi:type="dcterms:W3CDTF">2024-09-03T11:29:00Z</dcterms:modified>
</cp:coreProperties>
</file>